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8E7" w:rsidRDefault="008C55DF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</w:pPr>
      <w:r>
        <w:rPr>
          <w:b/>
          <w:bCs/>
          <w:color w:val="000000"/>
          <w:sz w:val="24"/>
          <w:szCs w:val="24"/>
        </w:rPr>
        <w:t>Договор подряда № _______________</w:t>
      </w:r>
    </w:p>
    <w:p w:rsidR="004728E7" w:rsidRDefault="004728E7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4728E7" w:rsidRDefault="008C55DF">
      <w:pPr>
        <w:shd w:val="clear" w:color="auto" w:fill="FFFFFF"/>
        <w:tabs>
          <w:tab w:val="right" w:pos="993"/>
        </w:tabs>
        <w:spacing w:line="240" w:lineRule="auto"/>
        <w:ind w:firstLine="0"/>
      </w:pPr>
      <w:r>
        <w:rPr>
          <w:bCs/>
          <w:color w:val="000000"/>
          <w:sz w:val="24"/>
          <w:szCs w:val="24"/>
        </w:rPr>
        <w:t>г. Якутск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                    «___» __________ 20___ г.</w:t>
      </w:r>
    </w:p>
    <w:p w:rsidR="004728E7" w:rsidRDefault="004728E7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4728E7" w:rsidRDefault="008C55DF">
      <w:pPr>
        <w:pStyle w:val="34"/>
        <w:ind w:firstLine="567"/>
      </w:pPr>
      <w:r>
        <w:rPr>
          <w:b/>
          <w:color w:val="auto"/>
        </w:rPr>
        <w:t xml:space="preserve">Акционерное общество «Сахаэнерго» </w:t>
      </w:r>
      <w:r>
        <w:rPr>
          <w:color w:val="auto"/>
        </w:rPr>
        <w:t xml:space="preserve">(АО «Сахаэнерго») (далее – «Заказчик»), в лице Генерального директора Кондратьева Петра Семеновича, </w:t>
      </w:r>
      <w:r>
        <w:rPr>
          <w:color w:val="auto"/>
        </w:rPr>
        <w:t>действующего на основании Устава, с одной стороны, и</w:t>
      </w:r>
    </w:p>
    <w:p w:rsidR="004728E7" w:rsidRDefault="008C55DF">
      <w:pPr>
        <w:pStyle w:val="34"/>
        <w:ind w:firstLine="567"/>
      </w:pPr>
      <w:r>
        <w:rPr>
          <w:color w:val="auto"/>
        </w:rPr>
        <w:t>_______________ (далее – «Подрядчик»), в лице _______________, действующего на основании _______________, с другой стороны,</w:t>
      </w:r>
    </w:p>
    <w:p w:rsidR="004728E7" w:rsidRDefault="008C55DF">
      <w:pPr>
        <w:pStyle w:val="34"/>
        <w:ind w:firstLine="567"/>
      </w:pPr>
      <w:r>
        <w:rPr>
          <w:color w:val="auto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highlight w:val="lightGray"/>
        </w:rPr>
        <w:t>по ре</w:t>
      </w:r>
      <w:r>
        <w:rPr>
          <w:color w:val="auto"/>
          <w:highlight w:val="lightGray"/>
        </w:rPr>
        <w:t>зультатам проведенной Заказчиком конкурентной процедуры по лоту № _______________</w:t>
      </w:r>
      <w:r>
        <w:rPr>
          <w:highlight w:val="lightGray"/>
        </w:rPr>
        <w:t xml:space="preserve"> </w:t>
      </w:r>
      <w:r>
        <w:rPr>
          <w:color w:val="auto"/>
          <w:highlight w:val="lightGray"/>
          <w:lang w:val="ru-RU"/>
        </w:rPr>
        <w:t>и</w:t>
      </w:r>
      <w:r>
        <w:rPr>
          <w:highlight w:val="lightGray"/>
          <w:lang w:val="ru-RU"/>
        </w:rPr>
        <w:t xml:space="preserve"> </w:t>
      </w:r>
      <w:r>
        <w:rPr>
          <w:bCs/>
          <w:color w:val="auto"/>
          <w:highlight w:val="lightGray"/>
        </w:rPr>
        <w:t xml:space="preserve">на основании Протокола о результатах </w:t>
      </w:r>
      <w:r>
        <w:rPr>
          <w:bCs/>
          <w:color w:val="auto"/>
          <w:highlight w:val="lightGray"/>
          <w:lang w:val="ru-RU"/>
        </w:rPr>
        <w:t>_______________</w:t>
      </w:r>
      <w:r>
        <w:rPr>
          <w:bCs/>
          <w:color w:val="auto"/>
          <w:highlight w:val="lightGray"/>
        </w:rPr>
        <w:t xml:space="preserve"> № _______________ от «___» _______________ года</w:t>
      </w:r>
      <w:r>
        <w:rPr>
          <w:bCs/>
          <w:color w:val="000000"/>
          <w:lang w:val="ru-RU"/>
        </w:rPr>
        <w:t>,</w:t>
      </w:r>
    </w:p>
    <w:p w:rsidR="004728E7" w:rsidRDefault="008C55DF">
      <w:pPr>
        <w:pStyle w:val="34"/>
        <w:ind w:firstLine="567"/>
      </w:pPr>
      <w:r>
        <w:rPr>
          <w:color w:val="auto"/>
        </w:rPr>
        <w:t>заключили настоящий договор (далее – «Договор») о нижеследующем:</w:t>
      </w:r>
    </w:p>
    <w:p w:rsidR="004728E7" w:rsidRDefault="004728E7">
      <w:pPr>
        <w:pStyle w:val="34"/>
        <w:ind w:firstLine="567"/>
        <w:rPr>
          <w:color w:val="auto"/>
          <w:lang w:val="ru-RU"/>
        </w:rPr>
      </w:pPr>
    </w:p>
    <w:p w:rsidR="004728E7" w:rsidRDefault="008C55DF">
      <w:pPr>
        <w:pStyle w:val="afc"/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Терм</w:t>
      </w:r>
      <w:r>
        <w:rPr>
          <w:b/>
          <w:bCs/>
        </w:rPr>
        <w:t>ины и определения</w:t>
      </w:r>
    </w:p>
    <w:p w:rsidR="004728E7" w:rsidRDefault="008C55DF">
      <w:pPr>
        <w:pStyle w:val="34"/>
        <w:ind w:firstLine="567"/>
      </w:pPr>
      <w:r>
        <w:rPr>
          <w:color w:val="auto"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4728E7" w:rsidRDefault="008C55DF">
      <w:pPr>
        <w:pStyle w:val="afc"/>
        <w:ind w:left="0" w:firstLine="567"/>
        <w:jc w:val="both"/>
      </w:pPr>
      <w:r>
        <w:rPr>
          <w:b/>
          <w:lang w:eastAsia="en-US"/>
        </w:rPr>
        <w:t>«Акт КС-2», «Справка КС-3»</w:t>
      </w:r>
      <w:r>
        <w:rPr>
          <w:b/>
          <w:lang w:eastAsia="en-US"/>
        </w:rPr>
        <w:t xml:space="preserve"> – </w:t>
      </w:r>
      <w:r>
        <w:rPr>
          <w:lang w:eastAsia="en-US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4728E7" w:rsidRDefault="008C55DF">
      <w:pPr>
        <w:spacing w:line="240" w:lineRule="auto"/>
      </w:pPr>
      <w:r>
        <w:rPr>
          <w:b/>
          <w:lang w:eastAsia="en-US"/>
        </w:rPr>
        <w:t>«</w:t>
      </w:r>
      <w:r>
        <w:rPr>
          <w:b/>
          <w:sz w:val="24"/>
          <w:szCs w:val="24"/>
          <w:lang w:eastAsia="en-US"/>
        </w:rPr>
        <w:t xml:space="preserve">Акт ОС-3» – </w:t>
      </w:r>
      <w:r>
        <w:rPr>
          <w:sz w:val="24"/>
          <w:szCs w:val="24"/>
          <w:lang w:eastAsia="en-US"/>
        </w:rPr>
        <w:t>документ, оформляемый по уни</w:t>
      </w:r>
      <w:r>
        <w:rPr>
          <w:sz w:val="24"/>
          <w:szCs w:val="24"/>
          <w:lang w:eastAsia="en-US"/>
        </w:rPr>
        <w:t>фицированной форме № ОС-3 «А</w:t>
      </w:r>
      <w:r>
        <w:rPr>
          <w:sz w:val="24"/>
          <w:szCs w:val="24"/>
        </w:rPr>
        <w:t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средств», утвержденной </w:t>
      </w:r>
      <w:r>
        <w:rPr>
          <w:sz w:val="24"/>
          <w:szCs w:val="24"/>
        </w:rPr>
        <w:t>Постановлением Госкомстата РФ от 21.01.2003 № 7.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</w:t>
      </w:r>
      <w:r>
        <w:rPr>
          <w:lang w:eastAsia="en-US"/>
        </w:rPr>
        <w:t>выполненных Работ, использованных Материально-технических ресурсов должно соответствовать требованиям Договора и Применимого права, и Подрядчик обязуется устранять все выявленные Заказчиком недостатки, несоответствия и / или дефекты за свой счет. Гарантийн</w:t>
      </w:r>
      <w:r>
        <w:rPr>
          <w:lang w:eastAsia="en-US"/>
        </w:rPr>
        <w:t>ый срок, если иное прямо не предусмотрено Договором, распространяется на все составляющие Результата Работ.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«Давальческие материалы и запасные части»</w:t>
      </w:r>
      <w:r>
        <w:rPr>
          <w:lang w:eastAsia="en-US"/>
        </w:rPr>
        <w:t xml:space="preserve"> – материалы (запасные части), </w:t>
      </w:r>
      <w:r>
        <w:t xml:space="preserve">которые будут являться составной частью Результата Работ по Договору, </w:t>
      </w:r>
      <w:r>
        <w:rPr>
          <w:lang w:eastAsia="en-US"/>
        </w:rPr>
        <w:t>подлеж</w:t>
      </w:r>
      <w:r>
        <w:rPr>
          <w:lang w:eastAsia="en-US"/>
        </w:rPr>
        <w:t>ащие приемке Подрядчиком от Заказчика для выполнения Работ по Договору без оплаты стоимости таких материалов (запасных частей), с обязательством их использования при выполнении Работ и полного возврата Заказчику неиспользованных остатков. Перечень Давальче</w:t>
      </w:r>
      <w:r>
        <w:rPr>
          <w:lang w:eastAsia="en-US"/>
        </w:rPr>
        <w:t>ских материалов и запасных частей определяется в приложении к Договору.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</w:t>
      </w:r>
      <w:r>
        <w:rPr>
          <w:lang w:eastAsia="en-US"/>
        </w:rPr>
        <w:t>им образом, и из них явно следует, что они составляют часть Договора.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«Исполнительн</w:t>
      </w:r>
      <w:bookmarkStart w:id="0" w:name="OCRUncertain148"/>
      <w:r>
        <w:rPr>
          <w:b/>
          <w:lang w:eastAsia="en-US"/>
        </w:rPr>
        <w:t>а</w:t>
      </w:r>
      <w:bookmarkEnd w:id="0"/>
      <w:r>
        <w:rPr>
          <w:b/>
          <w:lang w:eastAsia="en-US"/>
        </w:rPr>
        <w:t>я док</w:t>
      </w:r>
      <w:bookmarkStart w:id="1" w:name="OCRUncertain149"/>
      <w:r>
        <w:rPr>
          <w:b/>
          <w:lang w:eastAsia="en-US"/>
        </w:rPr>
        <w:t>у</w:t>
      </w:r>
      <w:bookmarkEnd w:id="1"/>
      <w:r>
        <w:rPr>
          <w:b/>
          <w:lang w:eastAsia="en-US"/>
        </w:rPr>
        <w:t>м</w:t>
      </w:r>
      <w:bookmarkStart w:id="2" w:name="OCRUncertain150"/>
      <w:r>
        <w:rPr>
          <w:b/>
          <w:lang w:eastAsia="en-US"/>
        </w:rPr>
        <w:t>е</w:t>
      </w:r>
      <w:bookmarkEnd w:id="2"/>
      <w:r>
        <w:rPr>
          <w:b/>
          <w:lang w:eastAsia="en-US"/>
        </w:rPr>
        <w:t>нтац</w:t>
      </w:r>
      <w:bookmarkStart w:id="3" w:name="OCRUncertain151"/>
      <w:r>
        <w:rPr>
          <w:b/>
          <w:lang w:eastAsia="en-US"/>
        </w:rPr>
        <w:t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>– совокупность текстовых и графических документов и материалов, оформляемых в процесс</w:t>
      </w:r>
      <w:r>
        <w:rPr>
          <w:lang w:eastAsia="en-US"/>
        </w:rPr>
        <w:t>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</w:t>
      </w:r>
      <w:r>
        <w:rPr>
          <w:lang w:eastAsia="en-US"/>
        </w:rPr>
        <w:t>состояние Объекта, а также фактическое исполнение проектных решений в процессе выполнения Работ по Договору.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К Исполнительной документации относятся:</w:t>
      </w:r>
    </w:p>
    <w:p w:rsidR="004728E7" w:rsidRDefault="008C55DF" w:rsidP="008C55DF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Общий журнал работ</w:t>
      </w:r>
      <w:r>
        <w:rPr>
          <w:lang w:val="en-US" w:eastAsia="en-US"/>
        </w:rPr>
        <w:t>;</w:t>
      </w:r>
    </w:p>
    <w:p w:rsidR="004728E7" w:rsidRDefault="008C55DF" w:rsidP="008C55DF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 xml:space="preserve">Специальные журналы работ (соответствующие видам выполняемых работ), журналы входного </w:t>
      </w:r>
      <w:r>
        <w:rPr>
          <w:lang w:eastAsia="en-US"/>
        </w:rPr>
        <w:t>и операционного контроля качества;</w:t>
      </w:r>
    </w:p>
    <w:p w:rsidR="004728E7" w:rsidRDefault="008C55DF" w:rsidP="008C55DF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Акты освидетельствования скрытых работ</w:t>
      </w:r>
      <w:r>
        <w:rPr>
          <w:lang w:val="en-US" w:eastAsia="en-US"/>
        </w:rPr>
        <w:t>;</w:t>
      </w:r>
    </w:p>
    <w:p w:rsidR="004728E7" w:rsidRDefault="008C55DF" w:rsidP="008C55DF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Акты промежуточной приемки ответственных конструкций;</w:t>
      </w:r>
    </w:p>
    <w:p w:rsidR="004728E7" w:rsidRDefault="008C55DF" w:rsidP="008C55DF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Акты испытаний и опробования оборудования, систем и устройств;</w:t>
      </w:r>
    </w:p>
    <w:p w:rsidR="004728E7" w:rsidRDefault="008C55DF" w:rsidP="008C55DF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Результаты экспертиз, обследований в ходе выполнения работ;</w:t>
      </w:r>
    </w:p>
    <w:p w:rsidR="004728E7" w:rsidRDefault="008C55DF" w:rsidP="008C55DF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Акты</w:t>
      </w:r>
      <w:r>
        <w:rPr>
          <w:lang w:eastAsia="en-US"/>
        </w:rPr>
        <w:t xml:space="preserve"> приемки инженерных систем</w:t>
      </w:r>
      <w:r>
        <w:rPr>
          <w:lang w:val="en-US" w:eastAsia="en-US"/>
        </w:rPr>
        <w:t>;</w:t>
      </w:r>
    </w:p>
    <w:p w:rsidR="004728E7" w:rsidRDefault="008C55DF" w:rsidP="008C55DF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lastRenderedPageBreak/>
        <w:t>другие документы по усмотрению Сторон с учетом специфики Работ.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передается З</w:t>
      </w:r>
      <w:r>
        <w:rPr>
          <w:lang w:eastAsia="en-US"/>
        </w:rPr>
        <w:t>аказчику на постоянное хранение и используется в процессе эксплуатации Объекта.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</w:t>
      </w:r>
      <w:r>
        <w:rPr>
          <w:lang w:eastAsia="en-US"/>
        </w:rPr>
        <w:t>сходов, сохранить положение на рынке товаров, работ, услуг или получить иную коммерческую выгоду.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</w:t>
      </w:r>
      <w:r>
        <w:rPr>
          <w:lang w:eastAsia="en-US"/>
        </w:rPr>
        <w:t>х возникает у Подрядчика в процессе выполнения Работ по Договору в результате проведенной дефектации оборудования, зданий и/или сооружений.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строительные конструкции, детали, компле</w:t>
      </w:r>
      <w:r>
        <w:rPr>
          <w:lang w:eastAsia="en-US"/>
        </w:rPr>
        <w:t xml:space="preserve">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</w:t>
      </w:r>
      <w:r>
        <w:rPr>
          <w:lang w:eastAsia="en-US"/>
        </w:rPr>
        <w:t>нормальной и надежной эксплуатации Объекта.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Заказчика, в отношении которого целесообразна / необходима самостоятельная приемка, опробование</w:t>
      </w:r>
      <w:r>
        <w:rPr>
          <w:lang w:eastAsia="en-US"/>
        </w:rPr>
        <w:t>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>– односторонний внесудебный отказ от исполнения Договора, совершенный Стороной в соответствии со статьей 450.1 ГК РФ в случаях, установленных Договором.</w:t>
      </w:r>
    </w:p>
    <w:p w:rsidR="004728E7" w:rsidRDefault="008C55DF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</w:t>
      </w:r>
      <w:r>
        <w:rPr>
          <w:b w:val="0"/>
          <w:sz w:val="24"/>
          <w:szCs w:val="24"/>
          <w:lang w:val="ru-RU" w:eastAsia="en-US"/>
        </w:rPr>
        <w:t>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</w:t>
      </w:r>
      <w:r>
        <w:rPr>
          <w:b w:val="0"/>
          <w:sz w:val="24"/>
          <w:szCs w:val="24"/>
          <w:lang w:val="ru-RU" w:eastAsia="en-US"/>
        </w:rPr>
        <w:t>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«Пр</w:t>
      </w:r>
      <w:r>
        <w:rPr>
          <w:b/>
          <w:lang w:eastAsia="en-US"/>
        </w:rPr>
        <w:t>иемо-сдаточная документация»</w:t>
      </w:r>
      <w:r>
        <w:rPr>
          <w:lang w:eastAsia="en-US"/>
        </w:rPr>
        <w:t xml:space="preserve"> – документация, оформляемая Подрядчиком при завершении выполнения Работ по Объекту.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К Приемо-сдаточной документации относятся:</w:t>
      </w:r>
    </w:p>
    <w:p w:rsidR="004728E7" w:rsidRDefault="008C55DF" w:rsidP="008C55DF">
      <w:pPr>
        <w:pStyle w:val="afc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:rsidR="004728E7" w:rsidRDefault="008C55DF" w:rsidP="008C55DF">
      <w:pPr>
        <w:pStyle w:val="afc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До</w:t>
      </w:r>
      <w:r>
        <w:rPr>
          <w:lang w:eastAsia="en-US"/>
        </w:rPr>
        <w:t>кументы, удостоверяющие качество используемых Подрядчиком Материально-технических ресурсов;</w:t>
      </w:r>
    </w:p>
    <w:p w:rsidR="004728E7" w:rsidRDefault="008C55DF" w:rsidP="008C55DF">
      <w:pPr>
        <w:pStyle w:val="afc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4728E7" w:rsidRDefault="008C55DF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 xml:space="preserve">При сдаче Объекта в </w:t>
      </w:r>
      <w:r>
        <w:rPr>
          <w:lang w:eastAsia="en-US"/>
        </w:rPr>
        <w:t>эксплуатацию приемо-сдаточная документация передается Заказчику на постоянное хранение и используется в процессе эксплуатации Объекта.</w:t>
      </w:r>
    </w:p>
    <w:p w:rsidR="004728E7" w:rsidRDefault="008C55DF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риск, с использованием своих и / или привлечен</w:t>
      </w:r>
      <w:r>
        <w:rPr>
          <w:b w:val="0"/>
          <w:sz w:val="24"/>
          <w:szCs w:val="24"/>
          <w:lang w:val="ru-RU" w:eastAsia="en-US"/>
        </w:rPr>
        <w:t>ных за свой с</w:t>
      </w:r>
      <w:r>
        <w:rPr>
          <w:b w:val="0"/>
          <w:sz w:val="24"/>
          <w:szCs w:val="24"/>
          <w:lang w:val="ru-RU" w:eastAsia="en-US"/>
        </w:rPr>
        <w:t>чет сил и средств (Материально-технических ресурсов, инструмента), Давальческих материалов и запасных частей 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недостатков, несоотв</w:t>
      </w:r>
      <w:r>
        <w:rPr>
          <w:b w:val="0"/>
          <w:sz w:val="24"/>
          <w:szCs w:val="24"/>
          <w:lang w:eastAsia="ru-RU"/>
        </w:rPr>
        <w:t>етстви</w:t>
      </w:r>
      <w:r>
        <w:rPr>
          <w:b w:val="0"/>
          <w:sz w:val="24"/>
          <w:szCs w:val="24"/>
          <w:lang w:val="ru-RU" w:eastAsia="ru-RU"/>
        </w:rPr>
        <w:t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</w:t>
      </w:r>
      <w:r>
        <w:rPr>
          <w:b w:val="0"/>
          <w:sz w:val="24"/>
          <w:szCs w:val="24"/>
          <w:lang w:eastAsia="ru-RU"/>
        </w:rPr>
        <w:t>езультат</w:t>
      </w:r>
      <w:r>
        <w:rPr>
          <w:b w:val="0"/>
          <w:sz w:val="24"/>
          <w:szCs w:val="24"/>
          <w:lang w:val="ru-RU" w:eastAsia="ru-RU"/>
        </w:rPr>
        <w:t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работ</w:t>
      </w:r>
      <w:r>
        <w:rPr>
          <w:b w:val="0"/>
          <w:sz w:val="24"/>
          <w:szCs w:val="24"/>
          <w:lang w:eastAsia="ru-RU"/>
        </w:rPr>
        <w:t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</w:t>
      </w:r>
      <w:r>
        <w:rPr>
          <w:b w:val="0"/>
          <w:sz w:val="24"/>
          <w:szCs w:val="24"/>
          <w:lang w:eastAsia="ru-RU"/>
        </w:rPr>
        <w:lastRenderedPageBreak/>
        <w:t xml:space="preserve">Договору, независимо от </w:t>
      </w:r>
      <w:r>
        <w:rPr>
          <w:b w:val="0"/>
          <w:sz w:val="24"/>
          <w:szCs w:val="24"/>
          <w:lang w:val="ru-RU" w:eastAsia="ru-RU"/>
        </w:rPr>
        <w:t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</w:p>
    <w:p w:rsidR="004728E7" w:rsidRDefault="008C55DF">
      <w:pPr>
        <w:widowControl w:val="0"/>
        <w:tabs>
          <w:tab w:val="left" w:pos="567"/>
        </w:tabs>
        <w:spacing w:line="240" w:lineRule="auto"/>
      </w:pPr>
      <w:r>
        <w:rPr>
          <w:sz w:val="24"/>
          <w:szCs w:val="24"/>
        </w:rPr>
        <w:t xml:space="preserve">Термин </w:t>
      </w:r>
      <w:r>
        <w:rPr>
          <w:sz w:val="24"/>
          <w:szCs w:val="24"/>
        </w:rPr>
        <w:t>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</w:p>
    <w:p w:rsidR="004728E7" w:rsidRDefault="008C55DF">
      <w:pPr>
        <w:widowControl w:val="0"/>
        <w:tabs>
          <w:tab w:val="left" w:pos="567"/>
        </w:tabs>
        <w:spacing w:line="240" w:lineRule="auto"/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</w:t>
      </w:r>
      <w:r>
        <w:rPr>
          <w:sz w:val="24"/>
          <w:szCs w:val="24"/>
          <w:lang w:eastAsia="en-US"/>
        </w:rPr>
        <w:t>Применимым правом, является рабочим днем в Российской Федерации.</w:t>
      </w:r>
    </w:p>
    <w:p w:rsidR="004728E7" w:rsidRDefault="008C55DF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«Результат работ»</w:t>
      </w:r>
      <w:r>
        <w:rPr>
          <w:b w:val="0"/>
          <w:sz w:val="24"/>
          <w:szCs w:val="24"/>
          <w:lang w:val="ru-RU" w:eastAsia="en-US"/>
        </w:rPr>
        <w:t xml:space="preserve"> – отремонтированный Объект, принятый Заказчиком в Гарантийную эксплуатацию по Акту КС-2 соответствующий требованиям, изложенным в Техническом </w:t>
      </w:r>
      <w:r>
        <w:rPr>
          <w:b w:val="0"/>
          <w:bCs/>
          <w:sz w:val="24"/>
          <w:szCs w:val="24"/>
          <w:lang w:val="ru-RU" w:eastAsia="en-US"/>
        </w:rPr>
        <w:t>требовании</w:t>
      </w:r>
      <w:r>
        <w:rPr>
          <w:b w:val="0"/>
          <w:sz w:val="24"/>
          <w:szCs w:val="24"/>
          <w:lang w:val="ru-RU" w:eastAsia="en-US"/>
        </w:rPr>
        <w:t xml:space="preserve"> (Приложение № 1 к До</w:t>
      </w:r>
      <w:r>
        <w:rPr>
          <w:b w:val="0"/>
          <w:sz w:val="24"/>
          <w:szCs w:val="24"/>
          <w:lang w:val="ru-RU" w:eastAsia="en-US"/>
        </w:rPr>
        <w:t>говору).</w:t>
      </w:r>
    </w:p>
    <w:p w:rsidR="004728E7" w:rsidRDefault="008C55DF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«Скрытые работы»</w:t>
      </w:r>
      <w:r>
        <w:rPr>
          <w:b w:val="0"/>
          <w:sz w:val="24"/>
          <w:szCs w:val="24"/>
          <w:lang w:val="ru-RU" w:eastAsia="en-US"/>
        </w:rPr>
        <w:t xml:space="preserve"> – 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4"/>
          <w:szCs w:val="24"/>
          <w:lang w:eastAsia="en-US"/>
        </w:rPr>
        <w:t>но в соответствии с технологией их проведени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я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контроль за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их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осуществлением не может быть проведен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Заказчиком </w:t>
      </w:r>
      <w:r>
        <w:rPr>
          <w:rFonts w:eastAsiaTheme="minorHAnsi"/>
          <w:b w:val="0"/>
          <w:bCs/>
          <w:sz w:val="24"/>
          <w:szCs w:val="24"/>
          <w:lang w:eastAsia="en-US"/>
        </w:rPr>
        <w:t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.</w:t>
      </w:r>
    </w:p>
    <w:p w:rsidR="004728E7" w:rsidRDefault="008C55DF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rFonts w:eastAsiaTheme="minorHAnsi"/>
          <w:bCs/>
          <w:sz w:val="24"/>
          <w:szCs w:val="24"/>
          <w:lang w:val="ru-RU" w:eastAsia="en-US"/>
        </w:rPr>
        <w:t>«Строительная площадка»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 или </w:t>
      </w:r>
      <w:r>
        <w:rPr>
          <w:rFonts w:eastAsiaTheme="minorHAnsi"/>
          <w:bCs/>
          <w:sz w:val="24"/>
          <w:szCs w:val="24"/>
          <w:lang w:val="ru-RU" w:eastAsia="en-US"/>
        </w:rPr>
        <w:t xml:space="preserve">«Стройплощадка»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–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предоставляемая Подрядчику по акту для выполнения Работ территория в месте выполнения Работ, расположенном по адресу: </w:t>
      </w:r>
      <w:r>
        <w:rPr>
          <w:rFonts w:eastAsiaTheme="minorHAnsi"/>
          <w:b w:val="0"/>
          <w:bCs/>
          <w:sz w:val="24"/>
          <w:szCs w:val="24"/>
          <w:highlight w:val="lightGray"/>
          <w:lang w:val="ru-RU" w:eastAsia="en-US"/>
        </w:rPr>
        <w:t>______________________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.</w:t>
      </w:r>
    </w:p>
    <w:p w:rsidR="004728E7" w:rsidRDefault="008C55DF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 Подрядчиком посредством заключения д</w:t>
      </w:r>
      <w:r>
        <w:rPr>
          <w:b w:val="0"/>
          <w:sz w:val="24"/>
          <w:szCs w:val="24"/>
          <w:lang w:val="ru-RU" w:eastAsia="en-US"/>
        </w:rPr>
        <w:t>оговора для выполнения части обязательств Подрядчика по Договору, в том числе для выполнения любых Работ по Договору.</w:t>
      </w:r>
    </w:p>
    <w:p w:rsidR="004728E7" w:rsidRDefault="008C55DF">
      <w:pPr>
        <w:pStyle w:val="3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eastAsia="en-US"/>
        </w:rPr>
        <w:t>«Субъект МСП»</w:t>
      </w:r>
      <w:r>
        <w:rPr>
          <w:b w:val="0"/>
          <w:sz w:val="24"/>
          <w:szCs w:val="24"/>
          <w:lang w:eastAsia="en-US"/>
        </w:rPr>
        <w:t xml:space="preserve"> – субъект малого и среднего предпринимательства.</w:t>
      </w:r>
    </w:p>
    <w:p w:rsidR="004728E7" w:rsidRDefault="008C55DF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 xml:space="preserve">«Техническое </w:t>
      </w:r>
      <w:r>
        <w:rPr>
          <w:bCs/>
          <w:sz w:val="24"/>
          <w:szCs w:val="24"/>
          <w:lang w:val="ru-RU" w:eastAsia="en-US"/>
        </w:rPr>
        <w:t>требование</w:t>
      </w:r>
      <w:r>
        <w:rPr>
          <w:sz w:val="24"/>
          <w:szCs w:val="24"/>
          <w:lang w:val="ru-RU" w:eastAsia="en-US"/>
        </w:rPr>
        <w:t>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4728E7" w:rsidRDefault="008C55DF">
      <w:pPr>
        <w:pStyle w:val="3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bCs/>
          <w:sz w:val="24"/>
          <w:szCs w:val="24"/>
          <w:lang w:val="ru-RU" w:eastAsia="en-US"/>
        </w:rPr>
        <w:t>«УПД»</w:t>
      </w:r>
      <w:r>
        <w:rPr>
          <w:b w:val="0"/>
          <w:sz w:val="24"/>
          <w:szCs w:val="24"/>
          <w:lang w:val="ru-RU" w:eastAsia="en-US"/>
        </w:rPr>
        <w:t xml:space="preserve"> - универсальный передаточный документ.</w:t>
      </w:r>
    </w:p>
    <w:p w:rsidR="004728E7" w:rsidRDefault="008C55DF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 раздело</w:t>
      </w:r>
      <w:r>
        <w:rPr>
          <w:b w:val="0"/>
          <w:sz w:val="24"/>
          <w:szCs w:val="24"/>
          <w:lang w:val="ru-RU" w:eastAsia="en-US"/>
        </w:rPr>
        <w:t>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>на весь период действия Дого</w:t>
      </w:r>
      <w:r>
        <w:rPr>
          <w:b w:val="0"/>
          <w:sz w:val="24"/>
          <w:szCs w:val="24"/>
          <w:lang w:val="ru-RU" w:eastAsia="en-US"/>
        </w:rPr>
        <w:t>вора.</w:t>
      </w:r>
    </w:p>
    <w:p w:rsidR="004728E7" w:rsidRDefault="004728E7">
      <w:pPr>
        <w:widowControl w:val="0"/>
        <w:tabs>
          <w:tab w:val="left" w:pos="567"/>
        </w:tabs>
        <w:overflowPunct w:val="0"/>
        <w:textAlignment w:val="baseline"/>
      </w:pPr>
    </w:p>
    <w:p w:rsidR="004728E7" w:rsidRDefault="008C55DF" w:rsidP="008C55DF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Предмет Договора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4" w:name="_Ref361410951"/>
      <w:r>
        <w:rPr>
          <w:bCs/>
        </w:rPr>
        <w:t>Подрядчик обязуется по заданию Заказчика в соответствии с Техническим требованием (Приложение № 1 к Договору) выполнить работы по</w:t>
      </w:r>
      <w:r>
        <w:rPr>
          <w:bCs/>
          <w:i/>
        </w:rPr>
        <w:t xml:space="preserve"> </w:t>
      </w:r>
      <w:r>
        <w:rPr>
          <w:bCs/>
        </w:rPr>
        <w:t xml:space="preserve">ремонту </w:t>
      </w:r>
      <w:r>
        <w:rPr>
          <w:bCs/>
          <w:highlight w:val="lightGray"/>
        </w:rPr>
        <w:t>_______________</w:t>
      </w:r>
      <w:r>
        <w:rPr>
          <w:bCs/>
        </w:rPr>
        <w:t xml:space="preserve">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Объем Работ по Договору определяется Технич</w:t>
      </w:r>
      <w:r>
        <w:rPr>
          <w:bCs/>
        </w:rPr>
        <w:t>еским требованием (Приложение № 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Работы по Договору выполняются для нужд </w:t>
      </w:r>
      <w:r>
        <w:rPr>
          <w:bCs/>
          <w:highlight w:val="lightGray"/>
        </w:rPr>
        <w:t>_______________</w:t>
      </w:r>
      <w:r>
        <w:rPr>
          <w:bCs/>
        </w:rPr>
        <w:t>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Место выполнения Рабо</w:t>
      </w:r>
      <w:r>
        <w:rPr>
          <w:bCs/>
        </w:rPr>
        <w:t xml:space="preserve">т: </w:t>
      </w:r>
      <w:r>
        <w:rPr>
          <w:bCs/>
          <w:highlight w:val="lightGray"/>
        </w:rPr>
        <w:t>_______________</w:t>
      </w:r>
      <w:r>
        <w:t>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5" w:name="_Ref361320424"/>
      <w:r>
        <w:rPr>
          <w:bCs/>
        </w:rPr>
        <w:t>Работы выполняются Подрядчиком в следующие сроки:</w:t>
      </w:r>
      <w:bookmarkEnd w:id="5"/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начало выполнения Работ: </w:t>
      </w:r>
      <w:r>
        <w:rPr>
          <w:highlight w:val="lightGray"/>
        </w:rPr>
        <w:t xml:space="preserve">«___» </w:t>
      </w:r>
      <w:r>
        <w:rPr>
          <w:bCs/>
          <w:highlight w:val="lightGray"/>
        </w:rPr>
        <w:t>_______________</w:t>
      </w:r>
      <w:r>
        <w:rPr>
          <w:highlight w:val="lightGray"/>
        </w:rPr>
        <w:t xml:space="preserve"> 20___ г. / с даты, следующей за датой заключения Договора</w:t>
      </w:r>
      <w:r>
        <w:t>;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окончание выполнения Работ: </w:t>
      </w:r>
      <w:r>
        <w:rPr>
          <w:bCs/>
          <w:highlight w:val="lightGray"/>
        </w:rPr>
        <w:t xml:space="preserve">«___» </w:t>
      </w:r>
      <w:r>
        <w:rPr>
          <w:bCs/>
          <w:highlight w:val="lightGray"/>
        </w:rPr>
        <w:t>_______________</w:t>
      </w:r>
      <w:r>
        <w:rPr>
          <w:bCs/>
          <w:highlight w:val="lightGray"/>
        </w:rPr>
        <w:t xml:space="preserve"> 20___ г.</w:t>
      </w:r>
      <w:r>
        <w:rPr>
          <w:highlight w:val="lightGray"/>
        </w:rPr>
        <w:t xml:space="preserve"> / </w:t>
      </w:r>
      <w:r>
        <w:rPr>
          <w:bCs/>
          <w:highlight w:val="lightGray"/>
        </w:rPr>
        <w:t>_______________</w:t>
      </w:r>
      <w:r>
        <w:rPr>
          <w:highlight w:val="lightGray"/>
        </w:rPr>
        <w:t xml:space="preserve"> мес</w:t>
      </w:r>
      <w:r>
        <w:rPr>
          <w:highlight w:val="lightGray"/>
        </w:rPr>
        <w:t>яцев с даты, следующей за датой начала выполнения Работ по Договору</w:t>
      </w:r>
      <w:r>
        <w:t>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Работы, указанные в </w:t>
      </w:r>
      <w:r>
        <w:t>пункте 1.1</w:t>
      </w:r>
      <w:r>
        <w:rPr>
          <w:bCs/>
        </w:rPr>
        <w:t xml:space="preserve"> Договора, подлежат выполнению в отношении следующего Объекта: </w:t>
      </w:r>
      <w:r>
        <w:rPr>
          <w:bCs/>
          <w:highlight w:val="lightGray"/>
        </w:rPr>
        <w:t>_______________</w:t>
      </w:r>
      <w:r>
        <w:rPr>
          <w:bCs/>
        </w:rPr>
        <w:t>.</w:t>
      </w:r>
    </w:p>
    <w:p w:rsidR="004728E7" w:rsidRDefault="004728E7">
      <w:pPr>
        <w:widowControl w:val="0"/>
        <w:shd w:val="clear" w:color="auto" w:fill="FFFFFF"/>
        <w:spacing w:line="240" w:lineRule="auto"/>
        <w:rPr>
          <w:sz w:val="24"/>
          <w:szCs w:val="24"/>
        </w:rPr>
      </w:pPr>
    </w:p>
    <w:p w:rsidR="004728E7" w:rsidRDefault="008C55DF" w:rsidP="008C55DF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 xml:space="preserve">Права и обязанности Сторон 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Заказчик обязан</w:t>
      </w:r>
      <w:r>
        <w:rPr>
          <w:bCs/>
        </w:rPr>
        <w:t>: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lastRenderedPageBreak/>
        <w:t xml:space="preserve">Сообщить Подрядчику контакты и </w:t>
      </w:r>
      <w:r>
        <w:rPr>
          <w:bCs/>
        </w:rPr>
        <w:t>должность представителей Заказчика уполномоченных на оперативное рассмотрение и решение технических и организационных вопросов, связанных с вы</w:t>
      </w:r>
      <w:r>
        <w:rPr>
          <w:bCs/>
        </w:rPr>
        <w:t>полнением 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течение 3 (трех) рабочих дней с даты вступления Договора в силу, но не ранее получения соответс</w:t>
      </w:r>
      <w:r>
        <w:rPr>
          <w:bCs/>
        </w:rPr>
        <w:t>твующего письменного запроса Подрядчика, передать (предоставить) последнему:</w:t>
      </w:r>
    </w:p>
    <w:p w:rsidR="004728E7" w:rsidRDefault="008C55DF" w:rsidP="008C55DF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место производства Работ, место (помещение) для складирования Материально-технических ресурсов, Давальческих материалов и запасных частей по соответствующим актам сдачи-приемки (П</w:t>
      </w:r>
      <w:r>
        <w:t>риложение № 3.1 к Договору);</w:t>
      </w:r>
    </w:p>
    <w:p w:rsidR="004728E7" w:rsidRDefault="008C55DF" w:rsidP="008C55DF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rPr>
          <w:bCs/>
        </w:rPr>
        <w:t>техническую и иную документацию, указанную в Техническом требовании (Приложение № 1 к Договору), содержащую исходные данные для выполнения Подрядчиком Работ по Договору, по Акту сдачи-приемки технической и иной документации (Пр</w:t>
      </w:r>
      <w:r>
        <w:rPr>
          <w:bCs/>
        </w:rPr>
        <w:t>иложение №3.2 к Договору);</w:t>
      </w:r>
    </w:p>
    <w:p w:rsidR="004728E7" w:rsidRDefault="008C55DF" w:rsidP="008C55DF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bookmarkStart w:id="6" w:name="_Ref361401696"/>
      <w:bookmarkStart w:id="7" w:name="_Ref361320734"/>
      <w:bookmarkStart w:id="8" w:name="_Ref361396847"/>
      <w:r>
        <w:rPr>
          <w:bCs/>
        </w:rPr>
        <w:t>оборудование и инструменты, которые не будут являться составной частью Результата Работ, по Акту сдачи-приемки оборудования и инструментов (Приложение № 3.3 к Договору).</w:t>
      </w:r>
      <w:bookmarkEnd w:id="6"/>
      <w:bookmarkEnd w:id="7"/>
      <w:bookmarkEnd w:id="8"/>
    </w:p>
    <w:p w:rsidR="004728E7" w:rsidRDefault="008C55DF" w:rsidP="008C55DF">
      <w:pPr>
        <w:pStyle w:val="afa"/>
        <w:numPr>
          <w:ilvl w:val="2"/>
          <w:numId w:val="3"/>
        </w:numPr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>При нали</w:t>
      </w:r>
      <w:r>
        <w:rPr>
          <w:rFonts w:ascii="Times New Roman" w:hAnsi="Times New Roman"/>
          <w:sz w:val="24"/>
          <w:szCs w:val="24"/>
        </w:rPr>
        <w:t>чии технической возможности и соответствующих ресур</w:t>
      </w:r>
      <w:r>
        <w:rPr>
          <w:rFonts w:ascii="Times New Roman" w:hAnsi="Times New Roman"/>
          <w:sz w:val="24"/>
          <w:szCs w:val="24"/>
        </w:rPr>
        <w:t xml:space="preserve">сов обеспечить Подрядчика коммунальными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</w:t>
      </w:r>
      <w:r>
        <w:rPr>
          <w:rFonts w:ascii="Times New Roman" w:hAnsi="Times New Roman"/>
          <w:bCs/>
          <w:sz w:val="24"/>
          <w:szCs w:val="24"/>
        </w:rPr>
        <w:t>требованием</w:t>
      </w:r>
      <w:r>
        <w:rPr>
          <w:rFonts w:ascii="Times New Roman" w:hAnsi="Times New Roman"/>
          <w:sz w:val="24"/>
          <w:szCs w:val="24"/>
        </w:rPr>
        <w:t xml:space="preserve"> (Приложение № 1 к Договору).</w:t>
      </w:r>
    </w:p>
    <w:p w:rsidR="004728E7" w:rsidRDefault="008C55DF">
      <w:pPr>
        <w:shd w:val="clear" w:color="auto" w:fill="FFFFFF"/>
        <w:tabs>
          <w:tab w:val="left" w:pos="1418"/>
        </w:tabs>
        <w:spacing w:line="240" w:lineRule="auto"/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</w:t>
      </w:r>
      <w:r>
        <w:rPr>
          <w:bCs/>
          <w:sz w:val="24"/>
          <w:szCs w:val="24"/>
        </w:rPr>
        <w:t>требовании</w:t>
      </w:r>
      <w:r>
        <w:rPr>
          <w:sz w:val="24"/>
          <w:szCs w:val="24"/>
        </w:rPr>
        <w:t xml:space="preserve">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№ 9 к Договору). Предоставленн</w:t>
      </w:r>
      <w:r>
        <w:rPr>
          <w:sz w:val="24"/>
          <w:szCs w:val="24"/>
        </w:rPr>
        <w:t>ые Заказчиком ресурсы и услуги используются Подрядчиком в целях исполнения обязательств по Договору.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Ознакомить Подрядчика с локальными нормативными актами Заказчика, устанавливающими требован</w:t>
      </w:r>
      <w:r>
        <w:rPr>
          <w:bCs/>
        </w:rPr>
        <w:t>ия по охране труда, промышленной и пожарной безопасности, правил</w:t>
      </w:r>
      <w:r>
        <w:rPr>
          <w:bCs/>
        </w:rPr>
        <w:t>ами пропускного и внутриобъектового режима Заказчика.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Предоставить Подрядчику в порядке, установленном Приложением № 8 к Договору, необходимые Давальческие материалы и запасные части, перечень которых указан в Приложении № 7 к Договору.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 xml:space="preserve">Принять и оплатить </w:t>
      </w:r>
      <w:r>
        <w:rPr>
          <w:bCs/>
        </w:rPr>
        <w:t>выполненные Подрядчиком Работы на условиях, по цене и в сроки, предусмотренные Догово</w:t>
      </w:r>
      <w:r>
        <w:rPr>
          <w:bCs/>
        </w:rPr>
        <w:t>ром.</w:t>
      </w:r>
    </w:p>
    <w:p w:rsidR="004728E7" w:rsidRDefault="008C55DF" w:rsidP="008C55DF">
      <w:pPr>
        <w:pStyle w:val="afc"/>
        <w:numPr>
          <w:ilvl w:val="2"/>
          <w:numId w:val="3"/>
        </w:numPr>
        <w:tabs>
          <w:tab w:val="left" w:pos="709"/>
        </w:tabs>
        <w:ind w:left="0" w:firstLine="567"/>
        <w:jc w:val="both"/>
      </w:pPr>
      <w:r>
        <w:rPr>
          <w:bCs/>
        </w:rPr>
        <w:t>Производить освидетельствование (приемку) Скрытых 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Выполнять иные обязанности, предусмотренные Договором.</w:t>
      </w:r>
    </w:p>
    <w:p w:rsidR="004728E7" w:rsidRDefault="004728E7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Заказчик имеет право</w:t>
      </w:r>
      <w:r>
        <w:rPr>
          <w:bCs/>
        </w:rPr>
        <w:t>: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Самостоятельно или с привлечени</w:t>
      </w:r>
      <w:r>
        <w:rPr>
          <w:bCs/>
        </w:rPr>
        <w:t>ем третьих лиц осуществлять контроль, в том числе строительный, и надзор за ходом и качеством выполняемых Подрядчиком и Субподрядчиками по Договору Работ, соблюдением сроков и качеством их выполнения, не вмешиваясь при этом в их оперативно-хозяйственную де</w:t>
      </w:r>
      <w:r>
        <w:rPr>
          <w:bCs/>
        </w:rPr>
        <w:t>ятельность. Проведение Заказчиком контроля не снимает с Подрядчика ответственнос</w:t>
      </w:r>
      <w:r>
        <w:rPr>
          <w:bCs/>
        </w:rPr>
        <w:t>ти за ненадлежащее выполнение 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ресурсов, </w:t>
      </w:r>
      <w:r>
        <w:t>Давальч</w:t>
      </w:r>
      <w:r>
        <w:t>еских материалов и запасных частей</w:t>
      </w:r>
      <w:r>
        <w:rPr>
          <w:bCs/>
        </w:rPr>
        <w:t xml:space="preserve">. В случае предоставления Подрядчику отдельного помещения для складирования Материально-технических ресурсов, </w:t>
      </w:r>
      <w:r>
        <w:t xml:space="preserve">Давальческих материалов и запасных частей </w:t>
      </w:r>
      <w:r>
        <w:rPr>
          <w:bCs/>
        </w:rPr>
        <w:t>осуществлять осмотр такого помещения по первому требованию и в присутс</w:t>
      </w:r>
      <w:r>
        <w:rPr>
          <w:bCs/>
        </w:rPr>
        <w:t>твии представителя Подрядчика.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9" w:name="_Ref361334652"/>
      <w:r>
        <w:rPr>
          <w:bCs/>
        </w:rPr>
        <w:t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</w:t>
      </w:r>
      <w:r>
        <w:rPr>
          <w:bCs/>
        </w:rPr>
        <w:t>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требования, Применимого права, до устранения таких нарушений или их последствий, устанавлив</w:t>
      </w:r>
      <w:r>
        <w:rPr>
          <w:bCs/>
        </w:rPr>
        <w:t>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 Работ, установленных Договором.</w:t>
      </w:r>
      <w:r>
        <w:rPr>
          <w:bCs/>
        </w:rPr>
        <w:t xml:space="preserve">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0" w:name="_Ref361334468"/>
      <w:r>
        <w:rPr>
          <w:bCs/>
        </w:rPr>
        <w:t>Изымать пропуска и не допускать</w:t>
      </w:r>
      <w:r>
        <w:rPr>
          <w:bCs/>
        </w:rPr>
        <w:t xml:space="preserve"> на территорию Заказчика работников Подрядчика и / или привлеченных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</w:t>
      </w:r>
      <w:r>
        <w:rPr>
          <w:bCs/>
        </w:rPr>
        <w:t>ательства, на период до принятия совместного решения Сторон о возобновлении допуска.</w:t>
      </w:r>
      <w:bookmarkEnd w:id="10"/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1" w:name="_Ref361319348"/>
      <w:r>
        <w:rPr>
          <w:bCs/>
        </w:rPr>
        <w:t xml:space="preserve">Вносить изменения в Техническое требование при условии, если вызываемые этим дополнительные работы не меняют характера предусмотренных в Договоре Работ таким образом, что </w:t>
      </w:r>
      <w:r>
        <w:rPr>
          <w:bCs/>
        </w:rPr>
        <w:t>выполнение указаний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</w:t>
      </w:r>
      <w:r>
        <w:rPr>
          <w:bCs/>
        </w:rPr>
        <w:t>нию Подрядчиком.</w:t>
      </w:r>
      <w:bookmarkEnd w:id="11"/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Требовать от Подрядчика представления информации и пояснений о ходе </w:t>
      </w:r>
      <w:r>
        <w:rPr>
          <w:bCs/>
        </w:rPr>
        <w:t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</w:p>
    <w:p w:rsidR="004728E7" w:rsidRDefault="004728E7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обязан</w:t>
      </w:r>
      <w:r>
        <w:rPr>
          <w:bCs/>
        </w:rPr>
        <w:t>: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Выполнить Работы в объеме, сроки и с качеством, соответствующим требованиям Договора и Применимого пр</w:t>
      </w:r>
      <w:r>
        <w:rPr>
          <w:bCs/>
        </w:rPr>
        <w:t>ава</w:t>
      </w:r>
      <w:r>
        <w:t xml:space="preserve"> </w:t>
      </w:r>
      <w:r>
        <w:rPr>
          <w:bCs/>
        </w:rPr>
        <w:t>и сдать их результат Заказчику.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срок, указанный в пункте 2.1.2 Договора, принять от Заказчика на время выполнения Работ по Догово</w:t>
      </w:r>
      <w:r>
        <w:rPr>
          <w:bCs/>
        </w:rPr>
        <w:t>ру:</w:t>
      </w:r>
    </w:p>
    <w:p w:rsidR="004728E7" w:rsidRDefault="008C55DF" w:rsidP="008C55DF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место производства Работ,</w:t>
      </w:r>
      <w:r>
        <w:rPr>
          <w:bCs/>
          <w:color w:val="FF0000"/>
        </w:rPr>
        <w:t xml:space="preserve"> </w:t>
      </w:r>
      <w:r>
        <w:rPr>
          <w:bCs/>
        </w:rPr>
        <w:t>место (помещение) для складирования Материально-технических ресурсов,</w:t>
      </w:r>
      <w:r>
        <w:t xml:space="preserve"> Давальческих материалов и запасных частей</w:t>
      </w:r>
      <w:r>
        <w:rPr>
          <w:bCs/>
        </w:rPr>
        <w:t xml:space="preserve"> по соответствующим актам сдачи-приемки (Приложение № 3.1 к Договору);</w:t>
      </w:r>
    </w:p>
    <w:p w:rsidR="004728E7" w:rsidRDefault="008C55DF" w:rsidP="008C55DF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техническую и иную документацию, указанную в</w:t>
      </w:r>
      <w:r>
        <w:rPr>
          <w:bCs/>
        </w:rPr>
        <w:t xml:space="preserve"> Техническом требовании (Приложение № 1 к Договору) по Акту сдачи-приемки технической и иной документации (Приложение № 3.2 к Договору);</w:t>
      </w:r>
    </w:p>
    <w:p w:rsidR="004728E7" w:rsidRDefault="008C55DF" w:rsidP="008C55DF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оборудование и инструменты, которые не будут являться составной частью Результата работ, по Акту сдачи-приемки </w:t>
      </w:r>
      <w:r>
        <w:rPr>
          <w:bCs/>
        </w:rPr>
        <w:t>оборудов</w:t>
      </w:r>
      <w:r>
        <w:rPr>
          <w:bCs/>
        </w:rPr>
        <w:t xml:space="preserve">ания и инструментов </w:t>
      </w:r>
      <w:r>
        <w:t>(Приложение № 3.3 к Договору)</w:t>
      </w:r>
      <w:r>
        <w:rPr>
          <w:bCs/>
        </w:rPr>
        <w:t>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При приемке места производства Работ, места (помещения) для складирования Материально-технических ресурсов, </w:t>
      </w:r>
      <w:r>
        <w:t>Давальческих материалов и запасных частей,</w:t>
      </w:r>
      <w:r>
        <w:rPr>
          <w:bCs/>
        </w:rPr>
        <w:t xml:space="preserve"> а также оборудования и инструмента,</w:t>
      </w:r>
      <w:r>
        <w:t xml:space="preserve"> которые не будут я</w:t>
      </w:r>
      <w:r>
        <w:t>вляться составной частью Результата работ,</w:t>
      </w:r>
      <w:r>
        <w:rPr>
          <w:bCs/>
        </w:rPr>
        <w:t xml:space="preserve"> указать в соответствующих актах сдачи-приемки все замечания и недостатки, которые могут повлиять на сроки выполнения Раб</w:t>
      </w:r>
      <w:r>
        <w:rPr>
          <w:bCs/>
        </w:rPr>
        <w:t>от или Результат Работ, в том числе на безопасность Работ, складируемых Материально-техническ</w:t>
      </w:r>
      <w:r>
        <w:rPr>
          <w:bCs/>
        </w:rPr>
        <w:t>их ресурсов.</w:t>
      </w:r>
    </w:p>
    <w:p w:rsidR="004728E7" w:rsidRDefault="008C55DF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>
        <w:rPr>
          <w:bCs/>
        </w:rPr>
        <w:t>иком местам (помещению), оборудова</w:t>
      </w:r>
      <w:r>
        <w:rPr>
          <w:bCs/>
        </w:rPr>
        <w:t>нию и инструменту.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технической и иной документации (Приложе</w:t>
      </w:r>
      <w:r>
        <w:rPr>
          <w:bCs/>
        </w:rPr>
        <w:t>ние № 3.2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В случае недостаточности для </w:t>
      </w:r>
      <w:r>
        <w:rPr>
          <w:bCs/>
        </w:rPr>
        <w:t>производства Работ по Договору источников электроснабжения, водоснабжения или канализации,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</w:t>
      </w:r>
      <w:r>
        <w:rPr>
          <w:bCs/>
        </w:rPr>
        <w:t>ичие электроэнергии, воды и других ресурсов, необходимых для выполнения 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фактического начала выполнения Работ предоставить Заказчику:</w:t>
      </w:r>
    </w:p>
    <w:p w:rsidR="004728E7" w:rsidRDefault="008C55DF" w:rsidP="008C55DF">
      <w:pPr>
        <w:pStyle w:val="afc"/>
        <w:numPr>
          <w:ilvl w:val="0"/>
          <w:numId w:val="15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контакты и должность представителей Подрядчика, уполномоченных на оперативное рассмотрение и решение технических </w:t>
      </w:r>
      <w:r>
        <w:rPr>
          <w:bCs/>
        </w:rPr>
        <w:t>и организационных вопросов, связанных с выполнением Работ;</w:t>
      </w:r>
    </w:p>
    <w:p w:rsidR="004728E7" w:rsidRDefault="008C55DF" w:rsidP="008C55DF">
      <w:pPr>
        <w:pStyle w:val="afc"/>
        <w:numPr>
          <w:ilvl w:val="0"/>
          <w:numId w:val="15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</w:t>
      </w:r>
      <w:r>
        <w:rPr>
          <w:bCs/>
        </w:rPr>
        <w:t>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</w:p>
    <w:p w:rsidR="004728E7" w:rsidRDefault="008C55DF" w:rsidP="008C55DF">
      <w:pPr>
        <w:pStyle w:val="afc"/>
        <w:numPr>
          <w:ilvl w:val="0"/>
          <w:numId w:val="15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 xml:space="preserve">контакты и должность представителей Подрядчика, ответственных за пожарную безопасность помещений, </w:t>
      </w:r>
      <w:r>
        <w:rPr>
          <w:bCs/>
        </w:rPr>
        <w:t xml:space="preserve">переданных Заказчиком Подрядчику по </w:t>
      </w:r>
      <w:r>
        <w:t>соотве</w:t>
      </w:r>
      <w:r>
        <w:t>тствующим актам сдачи-приемки (Приложение № 3.1 к Договору) в соответствии с пунктами 2.1.2 и 2.1.3 Договора.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сохранность переданных Заказчиком по соответствующим актам сдачи-приемки мест (помещений), те</w:t>
      </w:r>
      <w:r>
        <w:rPr>
          <w:bCs/>
        </w:rPr>
        <w:t>хнической и иной документации, оборудования и инструмента,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прекращения (рас</w:t>
      </w:r>
      <w:r>
        <w:rPr>
          <w:bCs/>
        </w:rPr>
        <w:t>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 наличие допусков, разрешений и лицензий, нео</w:t>
      </w:r>
      <w:r>
        <w:t>бходимых для производства Работ.</w:t>
      </w:r>
    </w:p>
    <w:p w:rsidR="004728E7" w:rsidRDefault="008C55DF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Подрядчик</w:t>
      </w:r>
      <w:r>
        <w:t xml:space="preserve"> обязан незамедлительно, но в любом случае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признании недействительными или утрате по другим основ</w:t>
      </w:r>
      <w:r>
        <w:t>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>, в том числе указанных в Приложении № 4 к Договору</w:t>
      </w:r>
      <w:r>
        <w:t>, а также в разумный срок обеспечить получение соответствующих допусков, разрешений и</w:t>
      </w:r>
      <w:r>
        <w:t xml:space="preserve"> лицензий в срок, обеспечивающих надлежащее исполнение Подрядчиком обязательств по Договору.</w:t>
      </w:r>
    </w:p>
    <w:p w:rsidR="004728E7" w:rsidRDefault="008C55DF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допуски, </w:t>
      </w:r>
      <w:r>
        <w:t>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</w:p>
    <w:p w:rsidR="004728E7" w:rsidRDefault="008C55DF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Во избежание сомнений, принятие соот</w:t>
      </w:r>
      <w:r>
        <w:t>ветствующего закона или иного нормативного правового акта не будет рассматриваться для целей Договора как обстоятельство непреодолимой силы (форс-мажор), указанное в пункте 12.1 Договора, и Подрядчик не будет иметь права на продление сроков выполнения Рабо</w:t>
      </w:r>
      <w:r>
        <w:t>т или увеличение стоимости Работ, если Сторонами письменно не согласовано иное.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Обеспечить:</w:t>
      </w:r>
    </w:p>
    <w:p w:rsidR="004728E7" w:rsidRDefault="008C55DF" w:rsidP="008C55DF">
      <w:pPr>
        <w:pStyle w:val="afc"/>
        <w:numPr>
          <w:ilvl w:val="0"/>
          <w:numId w:val="16"/>
        </w:numPr>
        <w:shd w:val="clear" w:color="auto" w:fill="FFFFFF"/>
        <w:tabs>
          <w:tab w:val="left" w:pos="567"/>
        </w:tabs>
        <w:ind w:left="0" w:firstLine="567"/>
        <w:jc w:val="both"/>
      </w:pPr>
      <w:r>
        <w:rPr>
          <w:bCs/>
        </w:rPr>
        <w:t xml:space="preserve">участие в саморегулируемой организации, основанной на членстве лиц, </w:t>
      </w:r>
      <w:r>
        <w:t>осуществляющих строительство</w:t>
      </w:r>
      <w:r>
        <w:rPr>
          <w:bCs/>
        </w:rPr>
        <w:t xml:space="preserve"> (с учетом исключений, предусмотренных законодательством Российской </w:t>
      </w:r>
      <w:r>
        <w:rPr>
          <w:bCs/>
        </w:rPr>
        <w:t>Федерации</w:t>
      </w:r>
      <w:r>
        <w:rPr>
          <w:rStyle w:val="a5"/>
          <w:bCs/>
        </w:rPr>
        <w:footnoteReference w:id="1"/>
      </w:r>
      <w:r>
        <w:rPr>
          <w:bCs/>
        </w:rPr>
        <w:t>);</w:t>
      </w:r>
    </w:p>
    <w:p w:rsidR="004728E7" w:rsidRDefault="008C55DF" w:rsidP="008C55DF">
      <w:pPr>
        <w:pStyle w:val="afc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rPr>
          <w:bCs/>
        </w:rPr>
        <w:t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>стоимости выполнения Работ по Договору;</w:t>
      </w:r>
    </w:p>
    <w:p w:rsidR="004728E7" w:rsidRDefault="008C55DF" w:rsidP="008C55DF">
      <w:pPr>
        <w:pStyle w:val="afc"/>
        <w:numPr>
          <w:ilvl w:val="0"/>
          <w:numId w:val="16"/>
        </w:numPr>
        <w:tabs>
          <w:tab w:val="left" w:pos="567"/>
        </w:tabs>
        <w:ind w:left="0" w:firstLine="567"/>
        <w:jc w:val="both"/>
      </w:pPr>
      <w:r>
        <w:rPr>
          <w:bCs/>
        </w:rPr>
        <w:t xml:space="preserve">организацию выполнения Работ по </w:t>
      </w:r>
      <w:r>
        <w:rPr>
          <w:bCs/>
        </w:rPr>
        <w:t>Договору лицом (лицами), сведения о которых включены в Национальный реестр специалистов в области строительства.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Выполнять</w:t>
      </w:r>
      <w:r>
        <w:rPr>
          <w:bCs/>
        </w:rPr>
        <w:t xml:space="preserve"> Работы силами квалифицированных специалистов (в том числе, с учетом требований пункта 2.3.9 Договора), прошедших соответствующую подг</w:t>
      </w:r>
      <w:r>
        <w:rPr>
          <w:bCs/>
        </w:rPr>
        <w:t>отовку, квалификация, опыт и компетенция которых позволяет обеспечить надлежащее и качественное выполнение 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доставку, приемку, разгрузку, складирование и хранение прибывающих на место производства Работ Материально-технических ресурсов, не</w:t>
      </w:r>
      <w:r>
        <w:rPr>
          <w:bCs/>
        </w:rPr>
        <w:t>обходимых для выполнения 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</w:t>
      </w:r>
      <w:r>
        <w:rPr>
          <w:bCs/>
        </w:rPr>
        <w:t xml:space="preserve">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</w:p>
    <w:p w:rsidR="004728E7" w:rsidRDefault="008C55DF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Подрядчик обязуется письменно согласовать с Заказчиком планируемые к</w:t>
      </w:r>
      <w:r>
        <w:rPr>
          <w:bCs/>
        </w:rPr>
        <w:t xml:space="preserve"> использованию Материально-технические ресурсы до начала производства Работ в случае, если они не соответствуют условиям Договора.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</w:t>
      </w:r>
      <w:r>
        <w:rPr>
          <w:bCs/>
        </w:rPr>
        <w:t>пофамильные списки персонала, задействованного при производстве 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электроустановок, требований охраны </w:t>
      </w:r>
      <w:r>
        <w:rPr>
          <w:bCs/>
        </w:rPr>
        <w:t>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в соответствии с законодательством Российской Федерации согла</w:t>
      </w:r>
      <w:r>
        <w:rPr>
          <w:bCs/>
        </w:rPr>
        <w:t>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изменение), использование, переда</w:t>
      </w:r>
      <w:r>
        <w:rPr>
          <w:bCs/>
        </w:rPr>
        <w:t>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применения контролирующими органами штрафных санкций к За</w:t>
      </w:r>
      <w:r>
        <w:rPr>
          <w:bCs/>
        </w:rPr>
        <w:t>казчику по фактам нарушения Подрядчиком требований охраны труда, электробезопасности,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</w:t>
      </w:r>
      <w:r>
        <w:rPr>
          <w:bCs/>
        </w:rPr>
        <w:t xml:space="preserve"> 10 (десяти) рабочих дней с даты получения соответствующего письменного требования.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>в 3 (трех) экземплярах.</w:t>
      </w:r>
    </w:p>
    <w:p w:rsidR="004728E7" w:rsidRDefault="008C55DF">
      <w:pPr>
        <w:pStyle w:val="afc"/>
        <w:shd w:val="clear" w:color="auto" w:fill="FFFFFF"/>
        <w:ind w:left="0" w:firstLine="567"/>
        <w:jc w:val="both"/>
      </w:pPr>
      <w:r>
        <w:rPr>
          <w:bCs/>
        </w:rPr>
        <w:t>Исполнительная документация долж</w:t>
      </w:r>
      <w:r>
        <w:rPr>
          <w:bCs/>
        </w:rPr>
        <w:t>на обеспечивать достоверность и полноту сведений о фактически выполненных Работах.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</w:t>
      </w:r>
      <w:r>
        <w:rPr>
          <w:bCs/>
        </w:rPr>
        <w:t>реполнения мест накопления.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 Передать Заказчику в</w:t>
      </w:r>
      <w:r>
        <w:rPr>
          <w:bCs/>
        </w:rPr>
        <w:t xml:space="preserve"> полном объеме</w:t>
      </w:r>
      <w:r>
        <w:t xml:space="preserve"> лом черных и цветных металлов, </w:t>
      </w:r>
      <w:r>
        <w:rPr>
          <w:bCs/>
        </w:rPr>
        <w:t>образовавшийся в ходе выполнения 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</w:t>
      </w:r>
      <w:r>
        <w:rPr>
          <w:bCs/>
        </w:rPr>
        <w:t>деятельность Подрядчика.</w:t>
      </w:r>
    </w:p>
    <w:p w:rsidR="004728E7" w:rsidRDefault="008C55DF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>В случае, если такие указания могут привести к увеличению Цены Договора, Подрядчик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</w:t>
      </w:r>
      <w:r>
        <w:rPr>
          <w:bCs/>
          <w:sz w:val="24"/>
          <w:szCs w:val="24"/>
        </w:rPr>
        <w:t>и неизбежности наступления указанных обстоятельств, обязаны подписать дополнительное соглашение к Договору.</w:t>
      </w:r>
    </w:p>
    <w:p w:rsidR="004728E7" w:rsidRDefault="008C55DF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</w:t>
      </w:r>
      <w:r>
        <w:rPr>
          <w:bCs/>
          <w:sz w:val="24"/>
          <w:szCs w:val="24"/>
        </w:rPr>
        <w:t>ил Заказчика о возможных негативных последствиях исполнения таких указаний в соответствии с пунктом 2.3.22.1 Договора.</w:t>
      </w:r>
    </w:p>
    <w:p w:rsidR="004728E7" w:rsidRDefault="008C55DF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</w:t>
      </w:r>
      <w:r>
        <w:rPr>
          <w:bCs/>
        </w:rPr>
        <w:t>/ или исключения отдельных видов Работ, кроме случая, указанного в пункте 2.3.22.1 Договора.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известить Заказчика и до получения от него необходимых указаний приостановить Работу при обнаружении:</w:t>
      </w:r>
    </w:p>
    <w:p w:rsidR="004728E7" w:rsidRDefault="008C55DF" w:rsidP="008C55DF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возможных неблагоприятных для Заказчика последствий</w:t>
      </w:r>
      <w:r>
        <w:rPr>
          <w:bCs/>
        </w:rPr>
        <w:t xml:space="preserve"> выполнения его указаний – в любом случае не позднее момента начала выполнения таких указаний;</w:t>
      </w:r>
    </w:p>
    <w:p w:rsidR="004728E7" w:rsidRDefault="008C55DF" w:rsidP="008C55DF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</w:t>
      </w:r>
      <w:r>
        <w:rPr>
          <w:bCs/>
        </w:rPr>
        <w:t xml:space="preserve"> таких отклонений – в любом случае не позднее следующего рабочего дня после обнаружения таких отклонений;</w:t>
      </w:r>
    </w:p>
    <w:p w:rsidR="004728E7" w:rsidRDefault="008C55DF" w:rsidP="008C55DF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каче</w:t>
      </w:r>
      <w:r>
        <w:rPr>
          <w:bCs/>
        </w:rPr>
        <w:t>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4728E7" w:rsidRDefault="008C55DF">
      <w:pPr>
        <w:pStyle w:val="afc"/>
        <w:shd w:val="clear" w:color="auto" w:fill="FFFFFF"/>
        <w:tabs>
          <w:tab w:val="left" w:pos="567"/>
        </w:tabs>
        <w:ind w:left="0" w:firstLine="567"/>
        <w:jc w:val="both"/>
      </w:pPr>
      <w:r>
        <w:rPr>
          <w:bCs/>
        </w:rPr>
        <w:t xml:space="preserve">Невыполнение Подрядчиком требований пункта 2.3.22 Договора лишает его права ссылаться на </w:t>
      </w:r>
      <w:r>
        <w:rPr>
          <w:bCs/>
        </w:rPr>
        <w:t>соответствующие обстоятельства, как на основание освобождения или ограничения своей ответственности по Договору.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</w:t>
      </w:r>
      <w:r>
        <w:t>:</w:t>
      </w:r>
    </w:p>
    <w:p w:rsidR="004728E7" w:rsidRDefault="008C55DF" w:rsidP="008C55DF">
      <w:pPr>
        <w:pStyle w:val="afc"/>
        <w:numPr>
          <w:ilvl w:val="0"/>
          <w:numId w:val="17"/>
        </w:numPr>
        <w:ind w:left="0" w:firstLine="567"/>
        <w:jc w:val="both"/>
      </w:pPr>
      <w:r>
        <w:t>аварии – в течение 2 (двух) часов;</w:t>
      </w:r>
    </w:p>
    <w:p w:rsidR="004728E7" w:rsidRDefault="008C55DF" w:rsidP="008C55DF">
      <w:pPr>
        <w:pStyle w:val="afc"/>
        <w:numPr>
          <w:ilvl w:val="0"/>
          <w:numId w:val="17"/>
        </w:numPr>
        <w:ind w:left="0" w:firstLine="567"/>
        <w:jc w:val="both"/>
      </w:pPr>
      <w:r>
        <w:t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</w:p>
    <w:p w:rsidR="004728E7" w:rsidRDefault="008C55DF" w:rsidP="008C55DF">
      <w:pPr>
        <w:pStyle w:val="afc"/>
        <w:numPr>
          <w:ilvl w:val="0"/>
          <w:numId w:val="17"/>
        </w:numPr>
        <w:ind w:left="0" w:firstLine="567"/>
        <w:jc w:val="both"/>
      </w:pPr>
      <w:r>
        <w:t xml:space="preserve">хищении и </w:t>
      </w:r>
      <w:r>
        <w:t>иных противоправных действиях – в течение 24 (двадцати четырех) часов;</w:t>
      </w:r>
    </w:p>
    <w:p w:rsidR="004728E7" w:rsidRDefault="008C55DF" w:rsidP="008C55DF">
      <w:pPr>
        <w:pStyle w:val="afc"/>
        <w:numPr>
          <w:ilvl w:val="0"/>
          <w:numId w:val="17"/>
        </w:numPr>
        <w:ind w:left="0" w:firstLine="567"/>
        <w:jc w:val="both"/>
      </w:pPr>
      <w:r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4728E7" w:rsidRDefault="008C55DF" w:rsidP="008C55DF">
      <w:pPr>
        <w:pStyle w:val="afc"/>
        <w:numPr>
          <w:ilvl w:val="0"/>
          <w:numId w:val="17"/>
        </w:numPr>
        <w:ind w:left="0" w:firstLine="567"/>
        <w:jc w:val="both"/>
      </w:pPr>
      <w:r>
        <w:t xml:space="preserve">забастовке персонала </w:t>
      </w:r>
      <w:r>
        <w:t>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:rsidR="004728E7" w:rsidRDefault="008C55DF" w:rsidP="008C55DF">
      <w:pPr>
        <w:pStyle w:val="afc"/>
        <w:numPr>
          <w:ilvl w:val="0"/>
          <w:numId w:val="17"/>
        </w:numPr>
        <w:ind w:left="0" w:firstLine="567"/>
        <w:jc w:val="both"/>
      </w:pPr>
      <w:r>
        <w:t>иных обстоятельствах, фактах, сообщениях в средствах ма</w:t>
      </w:r>
      <w:r>
        <w:t>ссовой информации – в течение 24 (двадцати четыр</w:t>
      </w:r>
      <w:r>
        <w:t>ех) часов.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Нести риск случайной гибели и случайного повреждения мест (помещений), оборудования и инструмента, принятых от Заказчика в соответствии с пунктом 2.3.2 Договора, до момента их передачи (возврата) З</w:t>
      </w:r>
      <w:r>
        <w:t>аказчику по соответствующим актам сдачи-приемки (Приложения №№ 3.1, 3.3 к Договору).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</w:t>
      </w:r>
      <w:r>
        <w:t>изводства Р</w:t>
      </w:r>
      <w:r>
        <w:t>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4728E7" w:rsidRDefault="008C55DF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Подрядчик обязан незамедлительно приступать к устранению недостатков, о которых ему стало и</w:t>
      </w:r>
      <w:r>
        <w:t>звестно.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Письменно уведомлять Заказчика о необходимости проведения освидетельствования и</w:t>
      </w:r>
      <w:r>
        <w:t>/или приемки Скрытых работ.</w:t>
      </w:r>
    </w:p>
    <w:p w:rsidR="004728E7" w:rsidRDefault="008C55DF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>5 (пять)</w:t>
      </w:r>
      <w:r>
        <w:rPr>
          <w:bCs/>
        </w:rPr>
        <w:t xml:space="preserve"> рабочих дней до начала освидетельствов</w:t>
      </w:r>
      <w:r>
        <w:rPr>
          <w:bCs/>
        </w:rPr>
        <w:t>ания. В случае если Подрядчиком произвед</w:t>
      </w:r>
      <w:r>
        <w:rPr>
          <w:bCs/>
        </w:rPr>
        <w:t>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</w:t>
      </w:r>
      <w:r>
        <w:rPr>
          <w:bCs/>
        </w:rPr>
        <w:t xml:space="preserve">имую восстановительную работу за свой счет, за исключением случаев, когда освидетельствование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</w:t>
      </w:r>
      <w:r>
        <w:rPr>
          <w:bCs/>
        </w:rPr>
        <w:t>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</w:t>
      </w:r>
      <w:r>
        <w:rPr>
          <w:bCs/>
        </w:rPr>
        <w:t>влением Правительства Российской Федерации от 21.06.2010 № 468.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</w:t>
      </w:r>
      <w:r>
        <w:rPr>
          <w:bCs/>
        </w:rPr>
        <w:t>рб и штрафные санкции, связанные с причинением Подрядчиком и / или привлеченными им Субподрядчиками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</w:t>
      </w:r>
      <w:r>
        <w:rPr>
          <w:bCs/>
        </w:rPr>
        <w:t xml:space="preserve">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>включая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</w:t>
      </w:r>
      <w:r>
        <w:rPr>
          <w:shd w:val="clear" w:color="auto" w:fill="FFFFFF"/>
        </w:rPr>
        <w:t>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</w:t>
      </w:r>
      <w:r>
        <w:rPr>
          <w:shd w:val="clear" w:color="auto" w:fill="FFFFFF"/>
        </w:rPr>
        <w:t xml:space="preserve">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>без какого-либо ограничения размера т</w:t>
      </w:r>
      <w:r>
        <w:rPr>
          <w:bCs/>
        </w:rPr>
        <w:t>акого возмещения.</w:t>
      </w:r>
    </w:p>
    <w:p w:rsidR="004728E7" w:rsidRDefault="008C55DF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предъявления налоговыми</w:t>
      </w:r>
      <w:r>
        <w:rPr>
          <w:bCs/>
        </w:rPr>
        <w:t xml:space="preserve">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>в том числе поставщиков Материально-технических ресурсов, привлеченных Подрядчиком к выполнению Работ по Договору, компенс</w:t>
      </w:r>
      <w:r>
        <w:rPr>
          <w:bCs/>
        </w:rPr>
        <w:t>ировать все убытки Заказчика, вызванные таким</w:t>
      </w:r>
      <w:r>
        <w:rPr>
          <w:bCs/>
        </w:rPr>
        <w:t>и претензиями и требованиями.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color w:val="000000"/>
        </w:rPr>
        <w:t>Принять у Заказчика в порядке, установленном Приложением № 8 к Договору, необходимые Давальческие материалы и запасные части, перечень которых указан в Приложении № 7 к Договору.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color w:val="000000"/>
        </w:rPr>
        <w:t>Об</w:t>
      </w:r>
      <w:r>
        <w:rPr>
          <w:color w:val="000000"/>
        </w:rPr>
        <w:t>еспечить надлежащее хранение и использование Давальческих материалов и запасных частей, полученных от Заказчика, для целей реализации Договора, а также обеспечить исполнение иных обязательств, указанных в Приложении № 8 к Договору.</w:t>
      </w:r>
    </w:p>
    <w:p w:rsidR="004728E7" w:rsidRDefault="008C55DF" w:rsidP="008C55DF">
      <w:pPr>
        <w:pStyle w:val="afc"/>
        <w:numPr>
          <w:ilvl w:val="2"/>
          <w:numId w:val="3"/>
        </w:numPr>
        <w:ind w:left="0" w:firstLine="567"/>
        <w:jc w:val="both"/>
      </w:pPr>
      <w:r>
        <w:t>Подписать акты сверки вз</w:t>
      </w:r>
      <w:r>
        <w:t>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Исполнять иные обязанности, предусмотренные Договором и</w:t>
      </w:r>
      <w:r>
        <w:t xml:space="preserve"> </w:t>
      </w:r>
      <w:r>
        <w:rPr>
          <w:bCs/>
        </w:rPr>
        <w:t>законодательством Российской Федерации.</w:t>
      </w:r>
      <w:r>
        <w:t xml:space="preserve"> 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имеет право</w:t>
      </w:r>
      <w:r>
        <w:rPr>
          <w:bCs/>
        </w:rPr>
        <w:t>: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Самостоятельно организовать выполнение Работ.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851"/>
        </w:tabs>
        <w:ind w:left="0" w:firstLine="567"/>
        <w:jc w:val="both"/>
      </w:pPr>
      <w:r>
        <w:rPr>
          <w:bCs/>
        </w:rPr>
        <w:t xml:space="preserve">При необходимости по предварительному письменному согласованию с Заказчиком заключать договоры субподряда в совокупности не более чем на 10 </w:t>
      </w:r>
      <w:r>
        <w:rPr>
          <w:bCs/>
        </w:rPr>
        <w:t>(десять) процентов</w:t>
      </w:r>
      <w:r>
        <w:rPr>
          <w:rStyle w:val="a5"/>
          <w:bCs/>
        </w:rPr>
        <w:footnoteReference w:id="2"/>
      </w:r>
      <w:r>
        <w:rPr>
          <w:bCs/>
          <w:vertAlign w:val="superscript"/>
        </w:rPr>
        <w:t xml:space="preserve"> </w:t>
      </w:r>
      <w:r>
        <w:rPr>
          <w:bCs/>
        </w:rPr>
        <w:t>от Цены Договора, неся при этом ответственность за действия Субподрядчиков, как за свои собственные.</w:t>
      </w:r>
    </w:p>
    <w:p w:rsidR="004728E7" w:rsidRDefault="008C55DF">
      <w:pPr>
        <w:pStyle w:val="afc"/>
        <w:shd w:val="clear" w:color="auto" w:fill="FFFFFF"/>
        <w:tabs>
          <w:tab w:val="left" w:pos="851"/>
        </w:tabs>
        <w:ind w:left="0" w:firstLine="567"/>
        <w:jc w:val="both"/>
      </w:pPr>
      <w:r>
        <w:rPr>
          <w:bCs/>
        </w:rPr>
        <w:t>При согласовании привлечения Субподрядчика Подрядчик представляет Заказчику:</w:t>
      </w:r>
    </w:p>
    <w:p w:rsidR="004728E7" w:rsidRDefault="008C55DF" w:rsidP="008C55DF">
      <w:pPr>
        <w:pStyle w:val="afc"/>
        <w:numPr>
          <w:ilvl w:val="0"/>
          <w:numId w:val="27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rPr>
          <w:bCs/>
        </w:rPr>
        <w:t>проект договора с Субподрядчиком;</w:t>
      </w:r>
    </w:p>
    <w:p w:rsidR="004728E7" w:rsidRDefault="008C55DF" w:rsidP="008C55DF">
      <w:pPr>
        <w:pStyle w:val="afc"/>
        <w:numPr>
          <w:ilvl w:val="0"/>
          <w:numId w:val="27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rPr>
          <w:bCs/>
        </w:rPr>
        <w:t xml:space="preserve">сведения об объемах </w:t>
      </w:r>
      <w:r>
        <w:rPr>
          <w:bCs/>
        </w:rPr>
        <w:t>выполнения работ Субподрядчиком;</w:t>
      </w:r>
    </w:p>
    <w:p w:rsidR="004728E7" w:rsidRDefault="008C55DF" w:rsidP="008C55DF">
      <w:pPr>
        <w:pStyle w:val="afc"/>
        <w:numPr>
          <w:ilvl w:val="0"/>
          <w:numId w:val="27"/>
        </w:numPr>
        <w:tabs>
          <w:tab w:val="left" w:pos="709"/>
        </w:tabs>
        <w:ind w:left="0" w:firstLine="567"/>
        <w:jc w:val="both"/>
      </w:pPr>
      <w:r>
        <w:rPr>
          <w:bCs/>
        </w:rPr>
        <w:t>пофамильный перечень персонала Субподрядчика, который будет задействован при производстве Работ;</w:t>
      </w:r>
    </w:p>
    <w:p w:rsidR="004728E7" w:rsidRDefault="008C55DF" w:rsidP="008C55DF">
      <w:pPr>
        <w:pStyle w:val="afc"/>
        <w:numPr>
          <w:ilvl w:val="0"/>
          <w:numId w:val="26"/>
        </w:numPr>
        <w:tabs>
          <w:tab w:val="left" w:pos="709"/>
        </w:tabs>
        <w:ind w:left="0" w:firstLine="567"/>
        <w:jc w:val="both"/>
      </w:pPr>
      <w:r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</w:t>
      </w:r>
      <w:r>
        <w:rPr>
          <w:bCs/>
        </w:rPr>
        <w:t>лнения Работ.</w:t>
      </w:r>
    </w:p>
    <w:p w:rsidR="004728E7" w:rsidRDefault="004728E7">
      <w:pPr>
        <w:pStyle w:val="afc"/>
        <w:ind w:left="0"/>
        <w:jc w:val="both"/>
      </w:pPr>
    </w:p>
    <w:p w:rsidR="004728E7" w:rsidRDefault="008C55DF" w:rsidP="008C55DF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Цена Договора и порядок расчетов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2" w:name="_Ref361335465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>в соответствии с Локальным сметным расчетом с приложениями (Приложение № 2 к Договор</w:t>
      </w:r>
      <w:r>
        <w:rPr>
          <w:bCs/>
        </w:rPr>
        <w:t>у) является предельной и</w:t>
      </w:r>
      <w:r>
        <w:rPr>
          <w:bCs/>
        </w:rPr>
        <w:t xml:space="preserve"> составляет </w:t>
      </w:r>
      <w:r>
        <w:rPr>
          <w:bCs/>
          <w:highlight w:val="lightGray"/>
        </w:rPr>
        <w:t>_______________</w:t>
      </w:r>
      <w:r>
        <w:rPr>
          <w:bCs/>
        </w:rPr>
        <w:t xml:space="preserve"> </w:t>
      </w:r>
      <w:r>
        <w:rPr>
          <w:bCs/>
        </w:rPr>
        <w:t>(</w:t>
      </w:r>
      <w:r>
        <w:rPr>
          <w:bCs/>
          <w:highlight w:val="lightGray"/>
        </w:rPr>
        <w:t>_______________</w:t>
      </w:r>
      <w:r>
        <w:rPr>
          <w:bCs/>
        </w:rPr>
        <w:t>)</w:t>
      </w:r>
      <w:r>
        <w:rPr>
          <w:bCs/>
        </w:rPr>
        <w:t xml:space="preserve"> рублей </w:t>
      </w:r>
      <w:r>
        <w:rPr>
          <w:bCs/>
          <w:highlight w:val="lightGray"/>
        </w:rPr>
        <w:t>___</w:t>
      </w:r>
      <w:r>
        <w:rPr>
          <w:bCs/>
        </w:rPr>
        <w:t xml:space="preserve"> копеек, в </w:t>
      </w:r>
      <w:r>
        <w:rPr>
          <w:bCs/>
        </w:rPr>
        <w:t>т.</w:t>
      </w:r>
      <w:r>
        <w:rPr>
          <w:bCs/>
          <w:color w:val="000000"/>
        </w:rPr>
        <w:t xml:space="preserve">ч. </w:t>
      </w:r>
      <w:r>
        <w:rPr>
          <w:bCs/>
          <w:highlight w:val="lightGray"/>
        </w:rPr>
        <w:t>НДС 20%</w:t>
      </w:r>
      <w:r>
        <w:rPr>
          <w:bCs/>
          <w:color w:val="000000"/>
        </w:rPr>
        <w:t xml:space="preserve"> - </w:t>
      </w:r>
      <w:r>
        <w:rPr>
          <w:bCs/>
          <w:highlight w:val="lightGray"/>
        </w:rPr>
        <w:t>_______________</w:t>
      </w:r>
      <w:r>
        <w:rPr>
          <w:bCs/>
          <w:color w:val="000000"/>
        </w:rPr>
        <w:t xml:space="preserve"> </w:t>
      </w:r>
      <w:r>
        <w:rPr>
          <w:bCs/>
          <w:highlight w:val="lightGray"/>
        </w:rPr>
        <w:t>(_______________)</w:t>
      </w:r>
      <w:r>
        <w:rPr>
          <w:bCs/>
          <w:color w:val="000000"/>
        </w:rPr>
        <w:t xml:space="preserve"> рублей </w:t>
      </w:r>
      <w:r>
        <w:rPr>
          <w:bCs/>
          <w:highlight w:val="lightGray"/>
        </w:rPr>
        <w:t>___</w:t>
      </w:r>
      <w:r>
        <w:rPr>
          <w:bCs/>
          <w:color w:val="000000"/>
        </w:rPr>
        <w:t xml:space="preserve"> копеек / </w:t>
      </w:r>
      <w:r>
        <w:rPr>
          <w:bCs/>
          <w:highlight w:val="lightGray"/>
        </w:rPr>
        <w:t>НДС не предусмотрен.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3" w:name="_Ref361834605"/>
      <w:r>
        <w:rPr>
          <w:bCs/>
        </w:rPr>
        <w:t>Ло</w:t>
      </w:r>
      <w:bookmarkEnd w:id="13"/>
      <w:r>
        <w:rPr>
          <w:bCs/>
        </w:rPr>
        <w:t>кальные сметы являются неотъемлемой частью Локального сметного расчета с приложениями (Приложение № 2 к Договору).</w:t>
      </w:r>
      <w:bookmarkEnd w:id="12"/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Цена Договора включает в себя прибыль Подрядчика, а также все ра</w:t>
      </w:r>
      <w:r>
        <w:rPr>
          <w:bCs/>
        </w:rPr>
        <w:t>сходы и затраты Подрядчика на: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выполнение ремонтных работ;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приобретение Материально-технических ресурсов, необходимых для выполнения Работ по Договору, включая стоимость необходимых для эксплуатации Результата Работ лицензий;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заработную плату, накладные и </w:t>
      </w:r>
      <w:r>
        <w:t>командировочные расходы, перемещение и размещение персонала Подрядчика;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подлежащие уплате налоги, сборы и пошлины (в том числе по таможенному оформлению Материально-технических ресурсов, если применимо);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все прочие затраты и расходы Подрядчика, связанные в</w:t>
      </w:r>
      <w:r>
        <w:t>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Изменение стоимости Работ по Договору не требует заключения дополнительного соглашен</w:t>
      </w:r>
      <w:r>
        <w:rPr>
          <w:bCs/>
        </w:rPr>
        <w:t>ия к Договору только в случае, когда оно вызвано изменением ставки российского НДС.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4" w:name="_Ref361858588"/>
      <w:bookmarkStart w:id="15" w:name="_Ref361834675"/>
      <w:r>
        <w:rPr>
          <w:bCs/>
        </w:rPr>
        <w:t>Оплата по Договору осуществляется Заказчиком в следующем порядке:</w:t>
      </w:r>
      <w:bookmarkEnd w:id="14"/>
      <w:bookmarkEnd w:id="15"/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6" w:name="_Ref361335023"/>
      <w:bookmarkStart w:id="17" w:name="_Ref373242766"/>
      <w:bookmarkEnd w:id="16"/>
      <w:r>
        <w:t>Авансовый платеж в счет стоимости Работ по Договору в размере 10 (десяти) процентов от Цены Договора без у</w:t>
      </w:r>
      <w:r>
        <w:t>чета НДС, кроме того НДС по ставке, установленной статьей 164 НК РФ на дату выплаты авансового платежа выплачивается в течение 30 (тридцати) календарных дней с даты получения Заказчиком счета, выставленного Подрядчиком, но не ранее, чем за 30 (тридцать) ка</w:t>
      </w:r>
      <w:r>
        <w:t>лендарных дней до даты начала выполнения Работ, определенной в пункте 1.5. Договора, и с учетом пункта 3.5.3 Договора.</w:t>
      </w:r>
      <w:bookmarkEnd w:id="17"/>
    </w:p>
    <w:p w:rsidR="004728E7" w:rsidRDefault="008C55DF" w:rsidP="008C55DF">
      <w:pPr>
        <w:pStyle w:val="afc"/>
        <w:numPr>
          <w:ilvl w:val="2"/>
          <w:numId w:val="3"/>
        </w:numPr>
        <w:ind w:left="0" w:firstLine="567"/>
        <w:jc w:val="both"/>
      </w:pPr>
      <w:r>
        <w:t xml:space="preserve">Окончательный платеж в размере 90 (девяноста) процентов от Цены Договора выплачивается в течение </w:t>
      </w:r>
      <w:bookmarkStart w:id="18" w:name="_GoBack"/>
      <w:bookmarkEnd w:id="18"/>
      <w:r>
        <w:rPr>
          <w:highlight w:val="lightGray"/>
        </w:rPr>
        <w:t>7 (семи</w:t>
      </w:r>
      <w:r>
        <w:rPr>
          <w:highlight w:val="lightGray"/>
        </w:rPr>
        <w:t>) рабочих дней</w:t>
      </w:r>
      <w: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пункта 3.5.3 Договора.</w:t>
      </w:r>
    </w:p>
    <w:p w:rsidR="004728E7" w:rsidRDefault="008C55DF" w:rsidP="008C55DF">
      <w:pPr>
        <w:pStyle w:val="afc"/>
        <w:numPr>
          <w:ilvl w:val="2"/>
          <w:numId w:val="3"/>
        </w:numPr>
        <w:shd w:val="clear" w:color="auto" w:fill="FFFFFF"/>
        <w:tabs>
          <w:tab w:val="left" w:pos="686"/>
          <w:tab w:val="left" w:pos="1418"/>
        </w:tabs>
        <w:ind w:left="0" w:firstLine="567"/>
        <w:jc w:val="both"/>
      </w:pPr>
      <w:bookmarkStart w:id="19" w:name="_Ref361834178"/>
      <w:r>
        <w:t xml:space="preserve">В случае выставления Подрядчиком счета на сумму менее размера предусмотренного </w:t>
      </w:r>
      <w:r>
        <w:t>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</w:t>
      </w:r>
      <w:r>
        <w:t>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</w:t>
      </w:r>
      <w:r>
        <w:t>ных дней с даты фактического получения счета Заказчиком.</w:t>
      </w:r>
      <w:bookmarkEnd w:id="19"/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Подрядчика, указанный в Договоре. Обязательство </w:t>
      </w:r>
      <w:r>
        <w:rPr>
          <w:bCs/>
        </w:rPr>
        <w:t>Заказчика по осуществлению платежа считается исполненным с даты списания денежных средств с расчетного счета Заказчика.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За исключением случая, указанного в пункте 2.3.21 Договора, любое превышение </w:t>
      </w:r>
      <w:r>
        <w:rPr>
          <w:bCs/>
        </w:rPr>
        <w:t xml:space="preserve">фактических объемов Работ над объемами Работ, </w:t>
      </w:r>
      <w:r>
        <w:rPr>
          <w:bCs/>
        </w:rPr>
        <w:t>предусмотренными Договором, к оплате Заказчиком не принимается и считается включенным в Цену Договора.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Командировочные расходы включаются в стоимость Работ по Договору в соответствии с расчетом, прилагаемым к Локальному</w:t>
      </w:r>
      <w:r>
        <w:rPr>
          <w:bCs/>
        </w:rPr>
        <w:t xml:space="preserve"> сметному расчету</w:t>
      </w:r>
      <w:r>
        <w:t xml:space="preserve"> </w:t>
      </w:r>
      <w:r>
        <w:rPr>
          <w:bCs/>
        </w:rPr>
        <w:t>с приложениями</w:t>
      </w:r>
      <w:r>
        <w:t xml:space="preserve"> (При</w:t>
      </w:r>
      <w:r>
        <w:t>ложение № 2 к Договору).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возмещения расходов, связанных со служебными командировками, устано</w:t>
      </w:r>
      <w:r>
        <w:t>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оплаты стоимости Работ по Договору. Подрядчик обязан представлять п</w:t>
      </w:r>
      <w:r>
        <w:t>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отчеты.</w:t>
      </w:r>
    </w:p>
    <w:p w:rsidR="004728E7" w:rsidRDefault="008C55DF">
      <w:pPr>
        <w:pStyle w:val="afc"/>
        <w:shd w:val="clear" w:color="auto" w:fill="FFFFFF"/>
        <w:tabs>
          <w:tab w:val="left" w:pos="1134"/>
          <w:tab w:val="left" w:pos="1418"/>
        </w:tabs>
        <w:ind w:left="0"/>
        <w:jc w:val="both"/>
      </w:pPr>
      <w:r>
        <w:t xml:space="preserve">      В случае, если Подрядчиком исполняются другие обязательства пе</w:t>
      </w:r>
      <w:r>
        <w:t>ред Заказчиком в районе выполнения работ, командировочные расходы, предъявляемые Подрядчиком к возмещению на одних и тех же работников по таким договорам не должны дублироваться по датам командировки, проездным документам, гостиничным и суточным. В таких с</w:t>
      </w:r>
      <w:r>
        <w:t>лучаях оплата командировочных расходов, в том числе проезд до места работы и обратно, проживание и суточные, производится только по одному из договоров.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Давальческие</w:t>
      </w:r>
      <w:r>
        <w:rPr>
          <w:bCs/>
        </w:rPr>
        <w:t xml:space="preserve"> материалы и запасные части, перечень которых указан в Приложении № 7 к Договору, в стоимос</w:t>
      </w:r>
      <w:r>
        <w:rPr>
          <w:bCs/>
        </w:rPr>
        <w:t>ти Работ по Договору не учитываются.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bookmarkStart w:id="20" w:name="_Ref361335023_Копия_1"/>
      <w:bookmarkEnd w:id="20"/>
      <w:r>
        <w:rPr>
          <w:bCs/>
        </w:rPr>
        <w:t>Индексация Цены Договора не допускается.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 xml:space="preserve">Заказчик вправе произвести сальдо взаимных обязательств Сторон путем уменьшения сумм причитающихся Подрядчику платежей по Договору, а также по взаимосвязанным договорам (цепочке </w:t>
      </w:r>
      <w:r>
        <w:t>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числе (включая, но не ограничиваясь), суммы неотработанного аванса по Договору, сумм</w:t>
      </w:r>
      <w:r>
        <w:t>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</w:p>
    <w:p w:rsidR="004728E7" w:rsidRDefault="008C55DF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bookmarkStart w:id="21" w:name="_Ref361834251"/>
      <w:r>
        <w:t>Заказчик направляет Подрядчику уведомление о проведении сальдо взаимных обязательст</w:t>
      </w:r>
      <w:r>
        <w:t>в Сторон по Договору.</w:t>
      </w:r>
      <w:bookmarkEnd w:id="21"/>
    </w:p>
    <w:p w:rsidR="004728E7" w:rsidRDefault="004728E7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4728E7" w:rsidRDefault="008C55DF" w:rsidP="008C55DF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Порядок сдачи-приемки Работ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2" w:name="_Ref361336865"/>
      <w:r>
        <w:rPr>
          <w:bCs/>
        </w:rPr>
        <w:t>По завершении выполнения Работ по Договору Подрядчик в течение 3 (трех) рабочих дней представляет Заказчику подписанные со своей стороны:</w:t>
      </w:r>
    </w:p>
    <w:p w:rsidR="004728E7" w:rsidRDefault="008C55DF" w:rsidP="008C55DF">
      <w:pPr>
        <w:pStyle w:val="afc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Акт КС-2, Справку КС-3 </w:t>
      </w:r>
      <w:r>
        <w:rPr>
          <w:bCs/>
        </w:rPr>
        <w:t>н</w:t>
      </w:r>
      <w:r>
        <w:t>а весь объем выполненных Работ по Объекту в</w:t>
      </w:r>
      <w:r>
        <w:t xml:space="preserve"> 2 (двух) экземп</w:t>
      </w:r>
      <w:r>
        <w:t>лярах</w:t>
      </w:r>
      <w:r>
        <w:rPr>
          <w:bCs/>
        </w:rPr>
        <w:t xml:space="preserve"> с приложением Приемо-сдаточной и Исполнительной документации </w:t>
      </w:r>
      <w:r>
        <w:t xml:space="preserve">в 3 (трех) экземплярах, а также электронные версии Акта КС-2 и Справки КС-3 в формате *gsfx ПК «ГРАНД Сметы» на цифровом носителе; </w:t>
      </w:r>
    </w:p>
    <w:p w:rsidR="004728E7" w:rsidRDefault="008C55DF" w:rsidP="008C55DF">
      <w:pPr>
        <w:pStyle w:val="afc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Акт</w:t>
      </w:r>
      <w:r>
        <w:rPr>
          <w:bCs/>
        </w:rPr>
        <w:t xml:space="preserve"> ОС-3 в 2 (двух) экземплярах</w:t>
      </w:r>
      <w:r>
        <w:t>.</w:t>
      </w:r>
      <w:bookmarkEnd w:id="22"/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В течени</w:t>
      </w:r>
      <w:r>
        <w:rPr>
          <w:bCs/>
        </w:rPr>
        <w:t>е 15 (пятнадцати) рабочих дней с даты получения полного комплекта документов, указанных в пункте 4.1 Договора, Заказчик подписывает и передает Подрядчику 1 (один) экземпляр каждого указанного ак</w:t>
      </w:r>
      <w:r>
        <w:rPr>
          <w:bCs/>
        </w:rPr>
        <w:t>та, либо направляет Подрядчику письменный мотивированный отказ</w:t>
      </w:r>
      <w:r>
        <w:rPr>
          <w:bCs/>
        </w:rPr>
        <w:t xml:space="preserve"> от приемки Работ (далее – «Ведомость замечаний»), в котором отражает недостатки, несоответствия и / или дефекты Работ, а также срок на их устранение.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осуществляется </w:t>
      </w:r>
      <w:r>
        <w:rPr>
          <w:bCs/>
        </w:rPr>
        <w:t>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Повторн</w:t>
      </w:r>
      <w:r>
        <w:rPr>
          <w:bCs/>
        </w:rPr>
        <w:t>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Если Подрядчик не устранит недостатки, несоответствия и / или дефекты Работ в срок, </w:t>
      </w:r>
      <w:r>
        <w:rPr>
          <w:bCs/>
        </w:rPr>
        <w:t>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</w:t>
      </w:r>
      <w:r>
        <w:rPr>
          <w:bCs/>
        </w:rPr>
        <w:t>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Досрочное исполнение Подрядчиком обязательств по Договору возможно только при условии предвари</w:t>
      </w:r>
      <w:r>
        <w:rPr>
          <w:bCs/>
        </w:rPr>
        <w:t>тельного письменного согласия Заказчика.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3" w:name="_Ref361337635"/>
      <w:r>
        <w:rPr>
          <w:bCs/>
        </w:rPr>
        <w:t>Подрядчик обязан представить Заказчику счета-фактуры/УПД,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</w:t>
      </w:r>
      <w:r>
        <w:rPr>
          <w:bCs/>
        </w:rPr>
        <w:t>бязан произвести замену счета-фактуры/УПД в течение 3 (трех) рабочих дней 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получения авансового платежа счета</w:t>
      </w:r>
      <w:r>
        <w:rPr>
          <w:bCs/>
        </w:rPr>
        <w:t>-фактуры/УПД, подтверждающего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</w:t>
      </w:r>
      <w:r>
        <w:rPr>
          <w:bCs/>
        </w:rPr>
        <w:t>ски перечисленной Заказчиком, и суммой соответствующего авансового плате</w:t>
      </w:r>
      <w:r>
        <w:rPr>
          <w:bCs/>
        </w:rPr>
        <w:t>жа без учета НДС.</w:t>
      </w:r>
      <w:bookmarkEnd w:id="23"/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Стоимость Давальческих материалов и запасных частей, указанных в Приложении № 7 к Договору, включается справочно в Акт КС-2 по цене, указанной в Накладной на отпуск материалов на сторону, оформленной по унифицированной форме М-15, утвержд</w:t>
      </w:r>
      <w:r>
        <w:rPr>
          <w:bCs/>
        </w:rPr>
        <w:t>енной Постановлением Госкомстата от 30.10.1997 №71а. При этом стоимость Давальческих материалов и запасных частей не включается в общую сумму Акта КС-2, подписываемого Сторонами в соответствии с пунктом 4.1 Договора.</w:t>
      </w:r>
    </w:p>
    <w:p w:rsidR="004728E7" w:rsidRDefault="004728E7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4728E7" w:rsidRDefault="008C55DF" w:rsidP="008C55DF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Право собственности и переход рисков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4" w:name="_Ref361405028"/>
      <w:r>
        <w:rPr>
          <w:bCs/>
        </w:rPr>
        <w:t>Р</w:t>
      </w:r>
      <w:r>
        <w:rPr>
          <w:bCs/>
        </w:rPr>
        <w:t xml:space="preserve">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Акта </w:t>
      </w:r>
      <w:r>
        <w:t>КС-2</w:t>
      </w:r>
      <w:r>
        <w:rPr>
          <w:bCs/>
        </w:rPr>
        <w:t>. До подписания Сторонами указанного Акта риск случайной гибели или поврежде</w:t>
      </w:r>
      <w:r>
        <w:rPr>
          <w:bCs/>
        </w:rPr>
        <w:t>ния Результа</w:t>
      </w:r>
      <w:r>
        <w:rPr>
          <w:bCs/>
        </w:rPr>
        <w:t>та Работ и Материально-технических ресурсов, несет Подрядчик.</w:t>
      </w:r>
      <w:bookmarkEnd w:id="24"/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Передача Заказчиком Давальческих материалов и запасных частей, указанных в Приложении № 7 к Договору, осуществляется без перехода права собственности на данное имущество к Подрядчику.</w:t>
      </w:r>
    </w:p>
    <w:p w:rsidR="004728E7" w:rsidRDefault="004728E7">
      <w:pPr>
        <w:pStyle w:val="afc"/>
        <w:shd w:val="clear" w:color="auto" w:fill="FFFFFF"/>
        <w:tabs>
          <w:tab w:val="left" w:pos="0"/>
          <w:tab w:val="left" w:pos="1134"/>
        </w:tabs>
        <w:ind w:left="0" w:firstLine="567"/>
        <w:jc w:val="both"/>
        <w:rPr>
          <w:bCs/>
        </w:rPr>
      </w:pPr>
    </w:p>
    <w:p w:rsidR="004728E7" w:rsidRDefault="008C55DF" w:rsidP="008C55DF">
      <w:pPr>
        <w:pStyle w:val="afc"/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ind w:left="0" w:firstLine="567"/>
        <w:jc w:val="center"/>
      </w:pPr>
      <w:r>
        <w:rPr>
          <w:b/>
          <w:bCs/>
        </w:rPr>
        <w:t>Ответственность Сторон</w:t>
      </w:r>
    </w:p>
    <w:p w:rsidR="004728E7" w:rsidRDefault="008C55DF" w:rsidP="008C55DF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</w:t>
      </w:r>
      <w:r>
        <w:rPr>
          <w:bCs/>
        </w:rPr>
        <w:t>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</w:p>
    <w:p w:rsidR="004728E7" w:rsidRDefault="008C55DF" w:rsidP="008C55DF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>Заказчик не несет ответственность за ненадлежащее исполнение обязательств по</w:t>
      </w:r>
      <w:r>
        <w:rPr>
          <w:bCs/>
          <w:sz w:val="24"/>
          <w:szCs w:val="24"/>
        </w:rPr>
        <w:t xml:space="preserve"> внесению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</w:t>
      </w:r>
      <w:r>
        <w:rPr>
          <w:bCs/>
          <w:sz w:val="24"/>
          <w:szCs w:val="24"/>
        </w:rPr>
        <w:t>и.</w:t>
      </w:r>
    </w:p>
    <w:p w:rsidR="004728E7" w:rsidRDefault="008C55DF" w:rsidP="008C55DF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и одна десятая) процента от </w:t>
      </w:r>
      <w:r>
        <w:rPr>
          <w:bCs/>
          <w:sz w:val="24"/>
          <w:szCs w:val="24"/>
        </w:rPr>
        <w:t>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</w:p>
    <w:p w:rsidR="004728E7" w:rsidRDefault="008C55DF" w:rsidP="008C55DF">
      <w:pPr>
        <w:pStyle w:val="afc"/>
        <w:numPr>
          <w:ilvl w:val="1"/>
          <w:numId w:val="3"/>
        </w:numPr>
        <w:ind w:left="0" w:firstLine="567"/>
        <w:jc w:val="both"/>
      </w:pPr>
      <w:r>
        <w:rPr>
          <w:bCs/>
        </w:rPr>
        <w:t>В случае нарушения Подрядчиком обязательств по выполнению Работ, в том числе сроков вы</w:t>
      </w:r>
      <w:r>
        <w:rPr>
          <w:bCs/>
        </w:rPr>
        <w:t>полнения Работ, а также в случае несвоевременного устранения выявленных недостатков Результата Работ, Заказчик вправе требовать уплаты Подрядчиком неустойки в размере 0,1 (ноль целых и одна десятая) процента от Цены Договора за каждый день просрочки.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rFonts w:eastAsia="Calibri"/>
          <w:bCs/>
        </w:rPr>
        <w:t>На су</w:t>
      </w:r>
      <w:r>
        <w:rPr>
          <w:rFonts w:eastAsia="Calibri"/>
          <w:bCs/>
        </w:rPr>
        <w:t>мму подлежащего возврату аванса начисляется неустойка в размере 0,1 (ноль целых и одна десятая) процента с даты, установленной для возврата аванса</w:t>
      </w:r>
      <w:r>
        <w:t>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нарушения Подрядчиком или привлеченными им Субподрядчиками требований пропускного и внутриобъектово</w:t>
      </w:r>
      <w:r>
        <w:rPr>
          <w:bCs/>
        </w:rPr>
        <w:t>го режима, требований охраны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</w:t>
      </w:r>
      <w:r>
        <w:rPr>
          <w:bCs/>
        </w:rPr>
        <w:t>х Приложением № 5 к Договору.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Если в результате составления и выставления Подрядчиком счетов-фактур/УПД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</w:t>
      </w:r>
      <w:r>
        <w:rPr>
          <w:bCs/>
        </w:rPr>
        <w:t>нами по такому основанию сумм налога на добавленную стоимость,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</w:t>
      </w:r>
      <w:r>
        <w:rPr>
          <w:bCs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 предоставления счетов-фактур/УПД, установленных</w:t>
      </w:r>
      <w:r>
        <w:rPr>
          <w:bCs/>
        </w:rPr>
        <w:t xml:space="preserve"> пунктом 4.7 Договора, Заказчик вправе требовать уплаты Подрядчиком штрафа в размере 50 000 (пятидесяти тысяч) рублей за каждый случай нарушения.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несет ответственность перед Заказчиком за причиненный ущерб в размере фактически понесенных и докуме</w:t>
      </w:r>
      <w:r>
        <w:rPr>
          <w:bCs/>
        </w:rPr>
        <w:t>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Обязанность по уплате неустойки и / или штрафов, воз</w:t>
      </w:r>
      <w:r>
        <w:rPr>
          <w:bCs/>
        </w:rPr>
        <w:t>мещения убытков, предусмотренных Договором, возникает у любой из Сторон только при условии получения письменного требования другой Стороны.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</w:t>
      </w:r>
      <w:r>
        <w:rPr>
          <w:bCs/>
        </w:rPr>
        <w:t>устранению допущенных нарушений условий Договора и / или их последствий.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Учитывая, что для Заказчика надлежащее и своевременное выполнение Подрядчиком своих обязательств по Договору имеет существенное значение, Стороны признают, что размер неустоек, </w:t>
      </w:r>
      <w:r>
        <w:rPr>
          <w:bCs/>
        </w:rPr>
        <w:t>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</w:p>
    <w:p w:rsidR="004728E7" w:rsidRDefault="008C55DF" w:rsidP="008C55DF">
      <w:pPr>
        <w:pStyle w:val="afc"/>
        <w:numPr>
          <w:ilvl w:val="1"/>
          <w:numId w:val="24"/>
        </w:numPr>
        <w:ind w:left="0" w:firstLine="567"/>
        <w:jc w:val="both"/>
      </w:pPr>
      <w:r>
        <w:rPr>
          <w:bCs/>
        </w:rPr>
        <w:t>Определение суммы неустойки, подлежащей уплате, возможно в досудебном порядке при признании суммы не</w:t>
      </w:r>
      <w:r>
        <w:rPr>
          <w:bCs/>
        </w:rPr>
        <w:t>устойки Стороной, нарушившей обязательства по Договору, и пись</w:t>
      </w:r>
      <w:r>
        <w:rPr>
          <w:bCs/>
        </w:rPr>
        <w:t>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>сумма неустойки, подлежащая уп</w:t>
      </w:r>
      <w:r>
        <w:rPr>
          <w:bCs/>
        </w:rPr>
        <w:t>лате виновной Стороной, определяется на основании решения суда.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D9D9D9" w:themeFill="background1" w:themeFillShade="D9"/>
        <w:ind w:left="0" w:firstLine="567"/>
        <w:jc w:val="both"/>
      </w:pPr>
      <w:r>
        <w:t xml:space="preserve">В случае если неисполнение / ненадлежащее исполнение Подрядчиком обязательств по Договору повлекло за собой нарушение Заказчиком обязательств на оптовом и / или розничных рынках электрической </w:t>
      </w:r>
      <w:r>
        <w:t>энергии и мощности, Подрядчик несет ответственность перед Заказчиком за причиненный ущерб в размере фактически понесенных и документально подтвержденных расходов, произведенных для восстановления нарушенного права, в том числе в части затрат, понесенных За</w:t>
      </w:r>
      <w:r>
        <w:t>казчиком согласно Правилам оптового рынка электрической энергии и мощности, утвержденным постановлением Правительства Российской Федерации от 27.12.2010 № 1172 (далее – Правила ОРЭМ), а также иных расходов (штрафов, пени), связанных с нарушением обязательс</w:t>
      </w:r>
      <w:r>
        <w:t>тв по поставке электрической энергии, возникших в связи с неисполнением / ненадлежащим исполнением Подрядчиком своих обязательств.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Кроме суммы реального ущерба, Подрядчик компенсирует Заказчику упущенную выгоду (выручку) и дополнительны</w:t>
      </w:r>
      <w:r>
        <w:rPr>
          <w:sz w:val="24"/>
          <w:szCs w:val="24"/>
        </w:rPr>
        <w:t>е обязательства учас</w:t>
      </w:r>
      <w:r>
        <w:rPr>
          <w:sz w:val="24"/>
          <w:szCs w:val="24"/>
        </w:rPr>
        <w:t>тника ОРЭМ от недопоставки электрической энергии и мощности на ОРЭМ по вине сторонних организаций.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Размер упущенной выгоды (выручки) подтверждается (по выбору Заказчика):</w:t>
      </w:r>
    </w:p>
    <w:p w:rsidR="004728E7" w:rsidRDefault="008C55DF" w:rsidP="008C55DF">
      <w:pPr>
        <w:numPr>
          <w:ilvl w:val="0"/>
          <w:numId w:val="28"/>
        </w:numPr>
        <w:shd w:val="clear" w:color="auto" w:fill="D9D9D9" w:themeFill="background1" w:themeFillShade="D9"/>
        <w:tabs>
          <w:tab w:val="left" w:pos="1701"/>
        </w:tabs>
        <w:spacing w:line="240" w:lineRule="auto"/>
        <w:ind w:left="0" w:firstLine="567"/>
      </w:pPr>
      <w:r>
        <w:rPr>
          <w:sz w:val="24"/>
          <w:szCs w:val="24"/>
        </w:rPr>
        <w:t>в ценовых зонах: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расчетом, подготовленным Коммерческим оператором оптового рынка;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и /</w:t>
      </w:r>
      <w:r>
        <w:rPr>
          <w:sz w:val="24"/>
          <w:szCs w:val="24"/>
        </w:rPr>
        <w:t xml:space="preserve"> или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расчетом, подготовленным Заказчиком на основании методики, утвержденной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(дале</w:t>
      </w:r>
      <w:r>
        <w:rPr>
          <w:sz w:val="24"/>
          <w:szCs w:val="24"/>
        </w:rPr>
        <w:t>е – Ассоциация «НП Совета рынка»).</w:t>
      </w:r>
    </w:p>
    <w:p w:rsidR="004728E7" w:rsidRDefault="008C55DF" w:rsidP="008C55DF">
      <w:pPr>
        <w:numPr>
          <w:ilvl w:val="0"/>
          <w:numId w:val="28"/>
        </w:numPr>
        <w:shd w:val="clear" w:color="auto" w:fill="D9D9D9" w:themeFill="background1" w:themeFillShade="D9"/>
        <w:tabs>
          <w:tab w:val="left" w:pos="1701"/>
        </w:tabs>
        <w:spacing w:line="240" w:lineRule="auto"/>
        <w:ind w:left="0" w:firstLine="567"/>
      </w:pPr>
      <w:r>
        <w:rPr>
          <w:sz w:val="24"/>
          <w:szCs w:val="24"/>
        </w:rPr>
        <w:t>в неценовой зоне Дальнего Востока: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до даты утверждения Наблюдательным советом Ассоциации «НП Совет рынка» методики определения в неценовых зонах ОРЭМ упущенной выручки от недопоставки электрической энергии и мощности на О</w:t>
      </w:r>
      <w:r>
        <w:rPr>
          <w:sz w:val="24"/>
          <w:szCs w:val="24"/>
        </w:rPr>
        <w:t>РЭМ – расчетом, подготовленным Заказчиком на основании Методики (Приложение № 10 к Договору);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после утверждения Наблюдательным советом Ассоциации «НП Совет рынка» методики определения в неценовых зонах ОРЭМ упущенной выручки от недопоставки электрической э</w:t>
      </w:r>
      <w:r>
        <w:rPr>
          <w:sz w:val="24"/>
          <w:szCs w:val="24"/>
        </w:rPr>
        <w:t>нергии и мощности на ОРЭМ: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расчетом, подготовленным Коммерческим оператором оптового рынка;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и / или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расчетом, подготовленным Заказчиком на основании методики, утвержденной Наблюдательным советом Ассоциации «НП Совет рынка».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 xml:space="preserve">В отношении вновь вводимого </w:t>
      </w:r>
      <w:r>
        <w:rPr>
          <w:sz w:val="24"/>
          <w:szCs w:val="24"/>
        </w:rPr>
        <w:t>оборудования ГЭС / ГАЭС – объектов ДПМ, ДПМ ВИЭ в ценовых зонах ОРЭМ Подрядчик дополнительно компенсирует Заказчику упущенную выгоду (выручку) в связи неоплатой мощности из-за просрочки исполнения обязательства по поставке мощности выводимого на ОРЭМ объек</w:t>
      </w:r>
      <w:r>
        <w:rPr>
          <w:sz w:val="24"/>
          <w:szCs w:val="24"/>
        </w:rPr>
        <w:t>та. Размер упущенной выгоды для каждого месяца просрочки определяется как произведение договорного объема мощности новой ГЭС / ГАЭС на тариф по мощности, определенный Коммерческим оператором оптового рынка в соответствии с регламентами ОРЭМ. Упущенная выго</w:t>
      </w:r>
      <w:r>
        <w:rPr>
          <w:sz w:val="24"/>
          <w:szCs w:val="24"/>
        </w:rPr>
        <w:t>да рассчитывается в случае, если просрочка по поставке мощности привела к сокращению оплачиваемого по договору периода поставки мощности.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В отношении вновь вводимого (модернизируемого) оборудования ТЭС в неценовой зоне Дальнего Востока Подрядчик дополнител</w:t>
      </w:r>
      <w:r>
        <w:rPr>
          <w:sz w:val="24"/>
          <w:szCs w:val="24"/>
        </w:rPr>
        <w:t>ьно компенсирует Заказчику упущенную выгоду (выручку) в связи:</w:t>
      </w:r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D9D9D9" w:themeFill="background1" w:themeFillShade="D9"/>
        <w:tabs>
          <w:tab w:val="left" w:pos="1418"/>
        </w:tabs>
        <w:ind w:left="0" w:firstLine="567"/>
      </w:pPr>
      <w:r>
        <w:t>С неоплатой мощности из-за просрочки исполнения обязательства по поставке мощности от модернизированного объекта.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Размер упущенной выгоды для каждого месяца просрочки определяется как произведе</w:t>
      </w:r>
      <w:r>
        <w:rPr>
          <w:sz w:val="24"/>
          <w:szCs w:val="24"/>
        </w:rPr>
        <w:t>ние установленной мощности модернизированного объекта на тариф по мощности, определенный Коммерческим оператором оптового рынка согласно приложению № 5(3) к Основам ценообразования в области регулируемых цен (тарифов) в электроэнергетике, утвержденным пост</w:t>
      </w:r>
      <w:r>
        <w:rPr>
          <w:sz w:val="24"/>
          <w:szCs w:val="24"/>
        </w:rPr>
        <w:t>ановлением Правительства Российской Федерации от 29.12.2011 № 1178 «О ценообразовании в области регулируемых цен (тарифов) в электроэнергетике», в порядке, установленном договором о присоединении к торговой системе оптового рынка, на каждый месяц в течение</w:t>
      </w:r>
      <w:r>
        <w:rPr>
          <w:sz w:val="24"/>
          <w:szCs w:val="24"/>
        </w:rPr>
        <w:t xml:space="preserve"> 180 месяцев с даты начала поставки мощности, указанной в перечне, утвержденном Правительством Российской Федерации.</w:t>
      </w:r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D9D9D9" w:themeFill="background1" w:themeFillShade="D9"/>
        <w:tabs>
          <w:tab w:val="left" w:pos="1276"/>
        </w:tabs>
        <w:ind w:left="0" w:firstLine="567"/>
        <w:jc w:val="both"/>
      </w:pPr>
      <w:r>
        <w:t xml:space="preserve"> С уменьшением тарифа на мощность генерирующего объекта, в порядке, установленном договором о присоединении к торговой системе оптового рын</w:t>
      </w:r>
      <w:r>
        <w:t>ка, на стоимость реализации всех мероприятий, выполнение которых не подтверждено, и (или) мероприятий в отношении оборудования, в отношении которого не подтверждено требование по локализации в неценовых зонах оптового рынка, определенную в соответствии с р</w:t>
      </w:r>
      <w:r>
        <w:t>ешением Правительства Российской Федерации.</w:t>
      </w:r>
    </w:p>
    <w:p w:rsidR="004728E7" w:rsidRDefault="008C55DF">
      <w:pPr>
        <w:shd w:val="clear" w:color="auto" w:fill="D9D9D9" w:themeFill="background1" w:themeFillShade="D9"/>
        <w:tabs>
          <w:tab w:val="left" w:pos="1701"/>
        </w:tabs>
        <w:spacing w:line="240" w:lineRule="auto"/>
      </w:pPr>
      <w:r>
        <w:rPr>
          <w:sz w:val="24"/>
          <w:szCs w:val="24"/>
        </w:rPr>
        <w:t>Размер упущенной выручки определяется как величина капитальных затрат с учетом доходности на мероприятия, в отношении которых не подтверждено требование по локализации.</w:t>
      </w:r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D9D9D9" w:themeFill="background1" w:themeFillShade="D9"/>
        <w:tabs>
          <w:tab w:val="left" w:pos="1418"/>
        </w:tabs>
        <w:ind w:left="0" w:firstLine="567"/>
        <w:jc w:val="both"/>
      </w:pPr>
      <w:r>
        <w:t>С применением понижающих коэффициентов к ст</w:t>
      </w:r>
      <w:r>
        <w:t xml:space="preserve">оимости мощности из-за просрочки исполнения обязательства по поставке мощности от модернизированного объекта и(или) несоответствия объема введенной мощности модернизированного объекта величине, указанной в перечне модернизируемых объектов в неценовой зоне </w:t>
      </w:r>
      <w:r>
        <w:t>Дальнего Востока (включенных распоряжениями Правительства Российской Федерации от 17.08.2019 № 1844-р и от 20.02.2021 № 430-р в комплексный план модернизации и расширения магистральной инфраструктуры на период до 2024 года, утвержденный распоряжением Прави</w:t>
      </w:r>
      <w:r>
        <w:t>тельства Российской Федерации от 30.09.2018 № 2101-р). Размер упущенной выгоды определяется в соответствии с порядком, предусмотренным пунктами 182(4), 182(5) Правил ОРЭМ</w:t>
      </w:r>
      <w:r>
        <w:rPr>
          <w:rStyle w:val="a5"/>
        </w:rPr>
        <w:footnoteReference w:id="3"/>
      </w:r>
      <w:r>
        <w:t>.</w:t>
      </w:r>
    </w:p>
    <w:p w:rsidR="004728E7" w:rsidRDefault="008C55DF">
      <w:pPr>
        <w:pStyle w:val="afc"/>
        <w:shd w:val="clear" w:color="auto" w:fill="D9D9D9" w:themeFill="background1" w:themeFillShade="D9"/>
        <w:tabs>
          <w:tab w:val="left" w:pos="1418"/>
        </w:tabs>
        <w:ind w:left="0" w:firstLine="567"/>
        <w:jc w:val="both"/>
      </w:pPr>
      <w:r>
        <w:t>Методика расчета упущенной выгоды (выручки) и дополнительных обязательств участника</w:t>
      </w:r>
      <w:r>
        <w:t xml:space="preserve"> ОРЭМ от недопоставки электрической энергии и мощности на ОРЭМ в неценовой зоне Дальнего Востока изложена в Приложении № 10 к Договору.</w:t>
      </w:r>
    </w:p>
    <w:p w:rsidR="004728E7" w:rsidRDefault="004728E7">
      <w:pPr>
        <w:rPr>
          <w:color w:val="000000"/>
        </w:rPr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Гарантии качества Результата Работ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t xml:space="preserve">Гарантийный срок по Договору составляет 24 (двадцать четыре) месяца и начинает течь </w:t>
      </w:r>
      <w:r>
        <w:t>с даты подписания Сторонами Акта КС-2 либо с даты прекращения (расторжения) Договора. Гарантийный срок может быть продлен в соответствии с условиями Договора.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 xml:space="preserve">Гарантийные обязательства Подрядчика наступают с даты подписания Акта КС-2 либо даты прекращения </w:t>
      </w:r>
      <w:r>
        <w:rPr>
          <w:bCs/>
        </w:rPr>
        <w:t>(расторжения) Договора (подписания Сторонами соглашения о расторжении Договора, получения любой из Сторон уведомления об отказе от Договора или иного документа, свидетельствующего о воле Стороны, направленной на расторжение Договора), поскольку прекращение</w:t>
      </w:r>
      <w:r>
        <w:rPr>
          <w:bCs/>
        </w:rPr>
        <w:t xml:space="preserve"> (расторжение) Договора не является основанием для прекращения гарантийных обязательств по выполненным Подрядчиком Работам.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В течение Гарантийного срока Подрядчик гарантирует возможность эксплуатации Результата Работ в соответствии с его целевым назначение</w:t>
      </w:r>
      <w:r>
        <w:rPr>
          <w:bCs/>
        </w:rPr>
        <w:t>м, а также несет безусловную ответственность за обнаруженные Заказчиком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</w:t>
      </w:r>
      <w:r>
        <w:rPr>
          <w:bCs/>
        </w:rPr>
        <w:t>усмотренных в инструкциях и иных документах, переданных Заказчику.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bookmarkStart w:id="25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уведомление с указанием выявленных </w:t>
      </w:r>
      <w:r>
        <w:rPr>
          <w:bCs/>
        </w:rPr>
        <w:t>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5"/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Наличие и полный перечен</w:t>
      </w:r>
      <w:r>
        <w:rPr>
          <w:bCs/>
        </w:rPr>
        <w:t>ь недостатков,</w:t>
      </w:r>
      <w:r>
        <w:t xml:space="preserve"> </w:t>
      </w:r>
      <w:r>
        <w:rPr>
          <w:bCs/>
        </w:rPr>
        <w:t>несоответствий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</w:t>
      </w:r>
      <w:r>
        <w:rPr>
          <w:bCs/>
        </w:rPr>
        <w:t>орядке. Подрядчик признается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</w:t>
      </w:r>
      <w:r>
        <w:rPr>
          <w:bCs/>
        </w:rPr>
        <w:t>т и при отсутствии мотивированных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</w:t>
      </w:r>
      <w:r>
        <w:rPr>
          <w:bCs/>
        </w:rPr>
        <w:t>тановленных Договором.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 результата Работ/Оборудования, обнаруженные Заказчиком в течение Гарантийного срока, в срок, указанный Заказчиком в </w:t>
      </w:r>
      <w:bookmarkStart w:id="26" w:name="OLE_LINK5"/>
      <w:bookmarkStart w:id="27" w:name="OLE_LINK6"/>
      <w:r>
        <w:rPr>
          <w:bCs/>
        </w:rPr>
        <w:t>Акте о недостатках</w:t>
      </w:r>
      <w:r>
        <w:rPr>
          <w:bCs/>
        </w:rPr>
        <w:t>, составленном в порядке, установленном пунктом 7.5 Договора</w:t>
      </w:r>
      <w:bookmarkEnd w:id="26"/>
      <w:bookmarkEnd w:id="27"/>
      <w:r>
        <w:rPr>
          <w:bCs/>
        </w:rPr>
        <w:t>.</w:t>
      </w:r>
    </w:p>
    <w:p w:rsidR="004728E7" w:rsidRDefault="008C55DF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Устранение недостатков, несоответствий и/или дефектов результата Работ/Оборудования путем ремонта результата Работ/Оборудования может осуществляться только по письменному согласованию с Заказчик</w:t>
      </w:r>
      <w:r>
        <w:rPr>
          <w:bCs/>
        </w:rPr>
        <w:t>ом.</w:t>
      </w:r>
    </w:p>
    <w:p w:rsidR="004728E7" w:rsidRDefault="008C55DF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При устранении недостатков, несоответствий и/или дефектов результата Работ/Оборудования путем его  ремонта или путем замены результата Работа/Оборудования расходы по перевозке результата Работ/Оборудования из места его эксплуатации и обратно относятся </w:t>
      </w:r>
      <w:r>
        <w:rPr>
          <w:bCs/>
        </w:rPr>
        <w:t xml:space="preserve">на Подрядчика/возмещаются Подрядчиком. Местом эксплуатации результата Работ/Оборудования является ДЭС (дизельная электростанция) соответствующего филиала Заказчика. </w:t>
      </w:r>
    </w:p>
    <w:p w:rsidR="004728E7" w:rsidRDefault="008C55DF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по согласованию с Заказчиком вместо замены или ремонта результата Работ/О</w:t>
      </w:r>
      <w:r>
        <w:rPr>
          <w:bCs/>
        </w:rPr>
        <w:t>борудования возвратить Заказчику его стоимость.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</w:t>
      </w:r>
      <w:r>
        <w:rPr>
          <w:bCs/>
        </w:rPr>
        <w:t xml:space="preserve"> на Подрядчика соответствующих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</w:t>
      </w:r>
      <w:r>
        <w:rPr>
          <w:bCs/>
        </w:rPr>
        <w:t>ребования Заказчика.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</w:t>
      </w:r>
      <w:r>
        <w:rPr>
          <w:bCs/>
        </w:rPr>
        <w:t xml:space="preserve">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Устранение недостатков, несоотв</w:t>
      </w:r>
      <w:r>
        <w:rPr>
          <w:bCs/>
        </w:rPr>
        <w:t>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</w:t>
      </w:r>
    </w:p>
    <w:p w:rsidR="004728E7" w:rsidRDefault="004728E7">
      <w:pPr>
        <w:shd w:val="clear" w:color="auto" w:fill="FFFFFF"/>
        <w:tabs>
          <w:tab w:val="left" w:pos="566"/>
        </w:tabs>
        <w:spacing w:line="240" w:lineRule="auto"/>
        <w:rPr>
          <w:color w:val="000000"/>
          <w:sz w:val="24"/>
          <w:szCs w:val="24"/>
        </w:rPr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Исключите</w:t>
      </w:r>
      <w:r>
        <w:rPr>
          <w:b/>
          <w:bCs/>
        </w:rPr>
        <w:t>льные права и патенты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</w:t>
      </w:r>
      <w:r>
        <w:rPr>
          <w:bCs/>
        </w:rPr>
        <w:t>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использовать при выполнении Работ результаты интеллектуальной деятельности, прина</w:t>
      </w:r>
      <w:r>
        <w:rPr>
          <w:bCs/>
        </w:rPr>
        <w:t>длежащие третьим лицам, только если он получил на это соответствующие разрешения (лицензии) этих лиц.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В состав Результата Работ по Договору считаются включенными все разрешения (лицензии), необходимые для эксплуатации Заказчиком Результата Работ в течение </w:t>
      </w:r>
      <w:r>
        <w:rPr>
          <w:bCs/>
        </w:rPr>
        <w:t>всего установленного срока эксплуатации, его технического обслуживания и ремонта, а также реконструкции и / или модернизации.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Заказчику будут предъявлены требования, связанные с нарушением Подрядчиком при выполнении Работ по Договору исключи</w:t>
      </w:r>
      <w:r>
        <w:rPr>
          <w:bCs/>
        </w:rPr>
        <w:t>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Исключительные права (за исключением личных неимуще</w:t>
      </w:r>
      <w:r>
        <w:rPr>
          <w:bCs/>
        </w:rPr>
        <w:t>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возникают непосредственно у Заказчика, либо, если в соответствии с законодательст</w:t>
      </w:r>
      <w:r>
        <w:rPr>
          <w:bCs/>
        </w:rPr>
        <w:t>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</w:p>
    <w:p w:rsidR="004728E7" w:rsidRDefault="008C55DF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в соответствии с законодательством Российской Федерации исключительные права на результ</w:t>
      </w:r>
      <w:r>
        <w:rPr>
          <w:bCs/>
        </w:rPr>
        <w:t>аты интеллектуальной деятельности, создаваемые в процессе исполнения Подрядчиком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</w:t>
      </w:r>
      <w:r>
        <w:rPr>
          <w:bCs/>
        </w:rPr>
        <w:t>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>технического обслуживания и ре</w:t>
      </w:r>
      <w:r>
        <w:rPr>
          <w:bCs/>
        </w:rPr>
        <w:t>монта, а также реконструкции и / 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В случае появления в рамках исполнения Договора или в составе </w:t>
      </w:r>
      <w:r>
        <w:rPr>
          <w:bCs/>
        </w:rPr>
        <w:t>Результата Работ патентоспособного результата интеллектуальной деятельности, Подрядчик не позднее 10 (десяти) календарных дней обязуется письменно сообщить об этом Заказчику и в разумный срок заключить дополнительное соглашение к Договору о порядке регистр</w:t>
      </w:r>
      <w:r>
        <w:rPr>
          <w:bCs/>
        </w:rPr>
        <w:t>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Переход прав на исключительные права (за исключением личных неимущественных прав автора) на произведения, программы для </w:t>
      </w:r>
      <w:r>
        <w:rPr>
          <w:bCs/>
        </w:rPr>
        <w:t>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</w:p>
    <w:p w:rsidR="004728E7" w:rsidRDefault="004728E7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Конфиденциальность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Под конфиденциальной информацией (далее – «Информация») для целей </w:t>
      </w:r>
      <w:r>
        <w:rPr>
          <w:bCs/>
        </w:rPr>
        <w:t>Договора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полученная Подрядчиком самостоятельно в ходе визитов на место производство Работ, иную терри</w:t>
      </w:r>
      <w:r>
        <w:rPr>
          <w:bCs/>
        </w:rPr>
        <w:t>торию Заказчика в процессе проведения переговоров, заключения и исполнения Договора, в отношении которой соблюдаются следующие условия:</w:t>
      </w:r>
    </w:p>
    <w:p w:rsidR="004728E7" w:rsidRDefault="008C55DF" w:rsidP="008C55DF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Заказчика в силу неизвестности ее тре</w:t>
      </w:r>
      <w:r>
        <w:rPr>
          <w:bCs/>
          <w:sz w:val="24"/>
          <w:szCs w:val="24"/>
        </w:rPr>
        <w:t>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4728E7" w:rsidRDefault="008C55DF" w:rsidP="008C55DF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Договор</w:t>
      </w:r>
      <w:r>
        <w:rPr>
          <w:bCs/>
        </w:rPr>
        <w:t>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Информация может содержаться в письмах, отчетах, </w:t>
      </w:r>
      <w:r>
        <w:rPr>
          <w:bCs/>
        </w:rPr>
        <w:t>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На документ, содержащий Информацию, Заказчиком может быть нанесен гриф «Коммерче</w:t>
      </w:r>
      <w:r>
        <w:rPr>
          <w:bCs/>
        </w:rPr>
        <w:t>ская тайна» с указанием обладателя этой информации.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Информация может включать в себя, в том числе, но не ограничиваясь:</w:t>
      </w:r>
    </w:p>
    <w:p w:rsidR="004728E7" w:rsidRDefault="008C55DF" w:rsidP="008C55DF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4728E7" w:rsidRDefault="008C55DF" w:rsidP="008C55DF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учетные регистры бухгалтерского учета;</w:t>
      </w:r>
    </w:p>
    <w:p w:rsidR="004728E7" w:rsidRDefault="008C55DF" w:rsidP="008C55DF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бизнес-планы;</w:t>
      </w:r>
    </w:p>
    <w:p w:rsidR="004728E7" w:rsidRDefault="008C55DF" w:rsidP="008C55DF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договоры (соглашения), заключаемые или </w:t>
      </w:r>
      <w:r>
        <w:rPr>
          <w:bCs/>
          <w:sz w:val="24"/>
          <w:szCs w:val="24"/>
        </w:rPr>
        <w:t>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:rsidR="004728E7" w:rsidRDefault="008C55DF" w:rsidP="008C55DF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:rsidR="004728E7" w:rsidRDefault="008C55DF" w:rsidP="008C55DF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сведения </w:t>
      </w:r>
      <w:r>
        <w:rPr>
          <w:bCs/>
          <w:sz w:val="24"/>
          <w:szCs w:val="24"/>
        </w:rPr>
        <w:t>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4728E7" w:rsidRDefault="008C55DF" w:rsidP="008C55DF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 подрядчиках, поставщиках оборудования и материалов, а также о покупателях проду</w:t>
      </w:r>
      <w:r>
        <w:rPr>
          <w:bCs/>
          <w:sz w:val="24"/>
          <w:szCs w:val="24"/>
        </w:rPr>
        <w:t>кции Заказчика и их аффилированных лицах;</w:t>
      </w:r>
    </w:p>
    <w:p w:rsidR="004728E7" w:rsidRDefault="008C55DF" w:rsidP="008C55DF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об объемах производства и / или реализации продукции и услуг Заказчика или его аффилированных лиц;</w:t>
      </w:r>
    </w:p>
    <w:p w:rsidR="004728E7" w:rsidRDefault="008C55DF" w:rsidP="008C55DF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8" w:name="_Ref361337849"/>
      <w:r>
        <w:rPr>
          <w:bCs/>
        </w:rPr>
        <w:t>По</w:t>
      </w:r>
      <w:r>
        <w:rPr>
          <w:bCs/>
        </w:rPr>
        <w:t>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28"/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разглашать, не обсуждать содержание, не пр</w:t>
      </w:r>
      <w:r>
        <w:rPr>
          <w:bCs/>
        </w:rPr>
        <w:t>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</w:t>
      </w:r>
      <w:r>
        <w:rPr>
          <w:bCs/>
        </w:rPr>
        <w:t xml:space="preserve"> Договора;</w:t>
      </w:r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защиты информации, обеспечивающие уровень ее защиты выше, чем тот, который является обычным для</w:t>
      </w:r>
      <w:r>
        <w:rPr>
          <w:bCs/>
        </w:rPr>
        <w:t xml:space="preserve">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использовать Информацию исключительно для целей, для которых она была предоставлена;</w:t>
      </w:r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осуществлять действий (бездейств</w:t>
      </w:r>
      <w:r>
        <w:rPr>
          <w:bCs/>
        </w:rPr>
        <w:t>ия), результатом которых может быть несанкционированное раскрытие Информации третьим лицам;</w:t>
      </w:r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</w:t>
      </w:r>
      <w:r>
        <w:rPr>
          <w:bCs/>
        </w:rPr>
        <w:t>Заказчика, а также обеспечить содействие, которое потребует Заказчик для предотвращения такого несанкционированного раскрытия;</w:t>
      </w:r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по требованию Заказчика уничтожить всю Информацию, которую будет невозможно передать Заказчику по его запросу или которая будет н</w:t>
      </w:r>
      <w:r>
        <w:rPr>
          <w:bCs/>
        </w:rPr>
        <w:t>аходиться на технических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</w:t>
      </w:r>
      <w:r>
        <w:rPr>
          <w:bCs/>
        </w:rPr>
        <w:t>ормацию, которые были созданы вследствие автоматического архивирования или методики создания резервных копий;</w:t>
      </w:r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bookmarkStart w:id="29" w:name="_Ref361337832"/>
      <w:r>
        <w:rPr>
          <w:bCs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</w:t>
      </w:r>
      <w:r>
        <w:rPr>
          <w:bCs/>
        </w:rPr>
        <w:t>еме, требуемом для исполнения Договора, оставаясь ответственным за действия таких лиц, как за свои собственные;</w:t>
      </w:r>
      <w:bookmarkEnd w:id="29"/>
    </w:p>
    <w:p w:rsidR="004728E7" w:rsidRDefault="008C55DF" w:rsidP="008C55DF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разглашать третьим лицам факты передачи или получения Информации.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30" w:name="_Ref361337863"/>
      <w:r>
        <w:rPr>
          <w:bCs/>
        </w:rPr>
        <w:t>Подрядчик, нарушивший условия настоящего раздела Договора, возмещает Заказч</w:t>
      </w:r>
      <w:r>
        <w:rPr>
          <w:bCs/>
        </w:rPr>
        <w:t>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0"/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обязуется обеспечить повторение условий Договора в части соблюдения режима конфиденциальности Инфор</w:t>
      </w:r>
      <w:r>
        <w:rPr>
          <w:bCs/>
        </w:rPr>
        <w:t>мации в договорах, заключаемых с Субподрядчиками.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защиты Информации, представляемой Подрядчиком Заказчику, могут быть дополнительно урегулированы отдельно заключаемым Сторонами соглашением.</w:t>
      </w:r>
    </w:p>
    <w:p w:rsidR="004728E7" w:rsidRDefault="004728E7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Разрешение споров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Все споры, разногласия и требования, </w:t>
      </w:r>
      <w:r>
        <w:rPr>
          <w:bCs/>
        </w:rPr>
        <w:t>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Споры, указанные в пункте 10.1 Договора, кот</w:t>
      </w:r>
      <w:r>
        <w:rPr>
          <w:bCs/>
        </w:rPr>
        <w:t>орые не были урегулированы Сторонами путем переговоров, подлежат разрешению в Арбитражном суде Республики Саха (Якутия) в соответствии с законодательством Российской Федерации.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Сторонами применяется обязательный досудебный (претензионный) порядок разрешени</w:t>
      </w:r>
      <w:r>
        <w:rPr>
          <w:bCs/>
        </w:rPr>
        <w:t>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</w:t>
      </w:r>
      <w:r>
        <w:rPr>
          <w:bCs/>
        </w:rPr>
        <w:t>нктом 16.8 Д</w:t>
      </w:r>
      <w:r>
        <w:rPr>
          <w:bCs/>
        </w:rPr>
        <w:t>оговора.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Срок для рассмотрения претензии – 15 (пятна</w:t>
      </w:r>
      <w:r>
        <w:rPr>
          <w:bCs/>
        </w:rPr>
        <w:t>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Условия настоящего раздела сохраняют свою силу в случ</w:t>
      </w:r>
      <w:r>
        <w:rPr>
          <w:bCs/>
        </w:rPr>
        <w:t>ае признания Договора незаключенным и / или недействительным.</w:t>
      </w:r>
    </w:p>
    <w:p w:rsidR="004728E7" w:rsidRDefault="004728E7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Cs/>
        </w:rPr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Антикоррупционная оговорка</w:t>
      </w:r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>11.1.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</w:t>
      </w:r>
      <w:r>
        <w:rPr>
          <w:color w:val="000000"/>
          <w:sz w:val="24"/>
          <w:szCs w:val="24"/>
        </w:rPr>
        <w:t xml:space="preserve">ели не осуществляли, прямо или косвенно не </w:t>
      </w:r>
      <w:r>
        <w:rPr>
          <w:bCs/>
          <w:color w:val="000000"/>
          <w:sz w:val="24"/>
          <w:szCs w:val="24"/>
        </w:rPr>
        <w:t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</w:t>
      </w:r>
      <w:r>
        <w:rPr>
          <w:bCs/>
          <w:color w:val="000000"/>
          <w:sz w:val="24"/>
          <w:szCs w:val="24"/>
        </w:rPr>
        <w:t>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</w:t>
      </w:r>
      <w:r>
        <w:rPr>
          <w:bCs/>
          <w:color w:val="000000"/>
          <w:sz w:val="24"/>
          <w:szCs w:val="24"/>
        </w:rPr>
        <w:t>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11.3. В случае возникновения у любой Стороны обоснованных предположений, что в проце</w:t>
      </w:r>
      <w:r>
        <w:rPr>
          <w:bCs/>
          <w:color w:val="000000"/>
          <w:sz w:val="24"/>
          <w:szCs w:val="24"/>
        </w:rPr>
        <w:t>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</w:t>
      </w:r>
      <w:r>
        <w:rPr>
          <w:bCs/>
          <w:color w:val="000000"/>
          <w:sz w:val="24"/>
          <w:szCs w:val="24"/>
        </w:rPr>
        <w:t>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11.4. После направления письменного уведомления соответствующая Сторона имеет право приостановить испо</w:t>
      </w:r>
      <w:r>
        <w:rPr>
          <w:bCs/>
          <w:color w:val="000000"/>
          <w:sz w:val="24"/>
          <w:szCs w:val="24"/>
        </w:rPr>
        <w:t>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</w:t>
      </w:r>
      <w:r>
        <w:rPr>
          <w:bCs/>
          <w:color w:val="000000"/>
          <w:sz w:val="24"/>
          <w:szCs w:val="24"/>
        </w:rPr>
        <w:t>енного уведомления.</w:t>
      </w:r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</w:t>
      </w:r>
      <w:r>
        <w:rPr>
          <w:bCs/>
          <w:color w:val="000000"/>
          <w:sz w:val="24"/>
          <w:szCs w:val="24"/>
        </w:rPr>
        <w:t>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 xml:space="preserve">11.6. В случае подтверждения факта нарушения одной Стороной положений </w:t>
      </w:r>
      <w:r>
        <w:rPr>
          <w:bCs/>
          <w:color w:val="000000"/>
          <w:sz w:val="24"/>
          <w:szCs w:val="24"/>
        </w:rPr>
        <w:t>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</w:t>
      </w:r>
      <w:r>
        <w:rPr>
          <w:bCs/>
          <w:color w:val="000000"/>
          <w:sz w:val="24"/>
          <w:szCs w:val="24"/>
        </w:rPr>
        <w:t>, чем за 5 (пять) календарных дней до даты прекращения действия Договора.</w:t>
      </w:r>
    </w:p>
    <w:p w:rsidR="004728E7" w:rsidRDefault="008C55DF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>11.7.  Каналы связи Линия доверия Группы РусГидро:</w:t>
      </w:r>
    </w:p>
    <w:p w:rsidR="004728E7" w:rsidRDefault="008C55DF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>11.7.1. Электронная почта: ld@rushydro.ru.</w:t>
      </w:r>
    </w:p>
    <w:p w:rsidR="004728E7" w:rsidRDefault="008C55DF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 xml:space="preserve">11.7.2. Специальная форма «обратной связи», размещенная на официальном сайте Общества в </w:t>
      </w:r>
      <w:r>
        <w:rPr>
          <w:sz w:val="24"/>
          <w:szCs w:val="24"/>
        </w:rPr>
        <w:t>сети интернет: http://www.rushydro.ru/ (далее перейти по ссылке «Линия доверия» и заполнить поля специальной формы «обратной связи»);</w:t>
      </w:r>
    </w:p>
    <w:p w:rsidR="004728E7" w:rsidRDefault="008C55DF">
      <w:pPr>
        <w:spacing w:line="240" w:lineRule="auto"/>
      </w:pPr>
      <w:r>
        <w:rPr>
          <w:sz w:val="24"/>
          <w:szCs w:val="24"/>
        </w:rPr>
        <w:t>11.7.3. Телефонный автоответчик (необходимо позвонить по телефону +7(495) 785-09-37 (круглосуточно), дождаться сигнала о н</w:t>
      </w:r>
      <w:r>
        <w:rPr>
          <w:sz w:val="24"/>
          <w:szCs w:val="24"/>
        </w:rPr>
        <w:t>ачале записи и оставить устное обращение).</w:t>
      </w:r>
    </w:p>
    <w:p w:rsidR="004728E7" w:rsidRDefault="004728E7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Обстоятельства непреодолимой силы (форс-мажор)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</w:t>
      </w:r>
      <w:r>
        <w:rPr>
          <w:bCs/>
        </w:rPr>
        <w:t>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</w:t>
      </w:r>
      <w:r>
        <w:rPr>
          <w:bCs/>
        </w:rPr>
        <w:t>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</w:t>
      </w:r>
      <w:r>
        <w:rPr>
          <w:bCs/>
        </w:rPr>
        <w:t xml:space="preserve">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Сторона имеет право ссылаться на обстоятельства непреодолимой силы только в случае, если такие обстоятельства непоср</w:t>
      </w:r>
      <w:r>
        <w:rPr>
          <w:bCs/>
        </w:rPr>
        <w:t>едственно повлияли на возможность исполнения этой Стороной условий Договора.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</w:t>
      </w:r>
      <w:r>
        <w:rPr>
          <w:bCs/>
        </w:rPr>
        <w:t>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Надлежащим (достаточным) доказательством наличия / возникн</w:t>
      </w:r>
      <w:r>
        <w:t>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</w:t>
      </w:r>
      <w:r>
        <w:t>орс-мажора).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</w:t>
      </w:r>
      <w:r>
        <w:rPr>
          <w:bCs/>
        </w:rPr>
        <w:t xml:space="preserve"> неисполнение обязательств по Договору. 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</w:t>
      </w:r>
      <w:r>
        <w:rPr>
          <w:bCs/>
        </w:rPr>
        <w:t>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</w:t>
      </w:r>
      <w:r>
        <w:rPr>
          <w:bCs/>
        </w:rPr>
        <w:t>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4728E7" w:rsidRDefault="008C55DF">
      <w:pPr>
        <w:pStyle w:val="afc"/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При этом любая из Сторон вправе отказаться от исполнения Д</w:t>
      </w:r>
      <w:r>
        <w:rPr>
          <w:bCs/>
        </w:rPr>
        <w:t>оговора в одностороннем внесудебном порядке.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Особые положения</w:t>
      </w:r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bookmarkStart w:id="31" w:name="_Ref361337900"/>
      <w:r>
        <w:rPr>
          <w:bCs/>
          <w:sz w:val="24"/>
          <w:szCs w:val="24"/>
        </w:rPr>
        <w:t>13.1. Подрядчик обязуется не привлекать и не допускать привлечения к исполнению обязательств по Договору организации:</w:t>
      </w:r>
    </w:p>
    <w:p w:rsidR="004728E7" w:rsidRDefault="008C55DF" w:rsidP="008C55DF">
      <w:pPr>
        <w:pStyle w:val="afc"/>
        <w:numPr>
          <w:ilvl w:val="1"/>
          <w:numId w:val="1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 </w:t>
      </w:r>
      <w:r>
        <w:rPr>
          <w:bCs/>
        </w:rPr>
        <w:t>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</w:t>
      </w:r>
      <w:r>
        <w:rPr>
          <w:bCs/>
        </w:rPr>
        <w:t xml:space="preserve">овлениями Президиума ВАС РФ от 20.04.2010 </w:t>
      </w:r>
      <w:hyperlink r:id="rId12">
        <w:r>
          <w:rPr>
            <w:bCs/>
          </w:rPr>
          <w:t>№ 18162/09</w:t>
        </w:r>
      </w:hyperlink>
      <w:r>
        <w:rPr>
          <w:bCs/>
        </w:rPr>
        <w:t xml:space="preserve"> и от 25.05.2010 </w:t>
      </w:r>
      <w:hyperlink r:id="rId13">
        <w:r>
          <w:rPr>
            <w:bCs/>
          </w:rPr>
          <w:t>№ 15658/09</w:t>
        </w:r>
      </w:hyperlink>
      <w:r>
        <w:rPr>
          <w:bCs/>
        </w:rPr>
        <w:t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</w:t>
      </w:r>
      <w:r>
        <w:rPr>
          <w:bCs/>
        </w:rPr>
        <w:t>исполнения обязательств, наличие у контрагента необходимых для исполнения обязательств ресурсов, и / или</w:t>
      </w:r>
    </w:p>
    <w:p w:rsidR="004728E7" w:rsidRDefault="008C55DF" w:rsidP="008C55DF">
      <w:pPr>
        <w:pStyle w:val="afc"/>
        <w:numPr>
          <w:ilvl w:val="1"/>
          <w:numId w:val="1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соответствующие </w:t>
      </w:r>
      <w:hyperlink r:id="rId14">
        <w:r>
          <w:rPr>
            <w:bCs/>
          </w:rPr>
          <w:t>К</w:t>
        </w:r>
        <w:r>
          <w:rPr>
            <w:bCs/>
          </w:rPr>
          <w:t>ритери</w:t>
        </w:r>
      </w:hyperlink>
      <w:r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1"/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bookmarkStart w:id="32" w:name="_Ref361337921"/>
      <w:r>
        <w:rPr>
          <w:bCs/>
          <w:sz w:val="24"/>
          <w:szCs w:val="24"/>
        </w:rPr>
        <w:t>13.2. Подрядчик обязуется н</w:t>
      </w:r>
      <w:r>
        <w:rPr>
          <w:bCs/>
          <w:sz w:val="24"/>
          <w:szCs w:val="24"/>
        </w:rPr>
        <w:t>езамедлительно уведомить Заказчика о появлении в ходе исполнени</w:t>
      </w:r>
      <w:r>
        <w:rPr>
          <w:bCs/>
          <w:sz w:val="24"/>
          <w:szCs w:val="24"/>
        </w:rPr>
        <w:t>я Д</w:t>
      </w:r>
      <w:r>
        <w:rPr>
          <w:bCs/>
          <w:sz w:val="24"/>
          <w:szCs w:val="24"/>
        </w:rPr>
        <w:t>оговора у привлеченных Подрядчиком Субподрядчиков признаков недобросовестности, указанных в пункте 13.1 Договора, а также обеспечить прекращение участия таких организаций в исполнении Догово</w:t>
      </w:r>
      <w:r>
        <w:rPr>
          <w:bCs/>
          <w:sz w:val="24"/>
          <w:szCs w:val="24"/>
        </w:rPr>
        <w:t>ра.</w:t>
      </w:r>
      <w:bookmarkEnd w:id="32"/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bookmarkStart w:id="33" w:name="_Ref361337948"/>
      <w:r>
        <w:rPr>
          <w:bCs/>
          <w:sz w:val="24"/>
          <w:szCs w:val="24"/>
        </w:rPr>
        <w:t>13.3. В случае нарушения Подрядчиком обязательств, установленных пунктами 13.1, 13.2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</w:t>
      </w:r>
      <w:r>
        <w:rPr>
          <w:bCs/>
          <w:sz w:val="24"/>
          <w:szCs w:val="24"/>
        </w:rPr>
        <w:t>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</w:t>
      </w:r>
      <w:r>
        <w:rPr>
          <w:bCs/>
          <w:sz w:val="24"/>
          <w:szCs w:val="24"/>
        </w:rPr>
        <w:t>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bookmarkStart w:id="34" w:name="_Ref361337980"/>
      <w:r>
        <w:rPr>
          <w:bCs/>
          <w:sz w:val="24"/>
          <w:szCs w:val="24"/>
        </w:rPr>
        <w:t>13.4. Подрядчик обязан уплатить Заказ</w:t>
      </w:r>
      <w:r>
        <w:rPr>
          <w:bCs/>
          <w:sz w:val="24"/>
          <w:szCs w:val="24"/>
        </w:rPr>
        <w:t>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13.1, 13.2 Догов</w:t>
      </w:r>
      <w:r>
        <w:rPr>
          <w:bCs/>
          <w:sz w:val="24"/>
          <w:szCs w:val="24"/>
        </w:rPr>
        <w:t>ора.</w:t>
      </w:r>
      <w:bookmarkEnd w:id="34"/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</w:pPr>
      <w:bookmarkStart w:id="35" w:name="_Ref373243071"/>
      <w:r>
        <w:rPr>
          <w:bCs/>
          <w:sz w:val="24"/>
          <w:szCs w:val="24"/>
        </w:rPr>
        <w:t>13.5. Штраф, предусмотренный пунктом 13.4 Договора, оплачивается Подрядчиком в течение 10 (десяти)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</w:t>
      </w:r>
      <w:r>
        <w:rPr>
          <w:bCs/>
          <w:sz w:val="24"/>
          <w:szCs w:val="24"/>
        </w:rPr>
        <w:t>и от направления уведомления об отказе от Договора (исполнения Договора), предусмотренного пунктом 13.3 Договора.</w:t>
      </w:r>
      <w:bookmarkEnd w:id="35"/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36" w:name="_Ref361337992"/>
      <w:r>
        <w:rPr>
          <w:bCs/>
        </w:rPr>
        <w:t xml:space="preserve">Заказчик вправе приостановить осуществление любых платежей по Договору, причитающихся Подрядчику, независимо от наличия оснований и </w:t>
      </w:r>
      <w:r>
        <w:rPr>
          <w:bCs/>
        </w:rPr>
        <w:t>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 / или нарушившим свои обязательства по Договору.</w:t>
      </w:r>
      <w:bookmarkEnd w:id="36"/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Независимо от других положений Договора, положени</w:t>
      </w:r>
      <w:r>
        <w:rPr>
          <w:bCs/>
        </w:rPr>
        <w:t>я пунктов 13.4, 13.5 Договора продолжают действовать в течение 4 (четырех) лет после его прекращения (расторжения) или исполнения.</w:t>
      </w:r>
    </w:p>
    <w:p w:rsidR="004728E7" w:rsidRDefault="004728E7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</w:rPr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</w:t>
      </w:r>
    </w:p>
    <w:p w:rsidR="004728E7" w:rsidRDefault="008C55DF" w:rsidP="008C55DF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является юридическим лицом, надлежащим об</w:t>
      </w:r>
      <w:r>
        <w:t>разом учрежденным и правомерно осуществляющим свою деятельность в соответствии с законодательством Российской Федерации;</w:t>
      </w:r>
    </w:p>
    <w:p w:rsidR="004728E7" w:rsidRDefault="008C55DF" w:rsidP="008C55DF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</w:t>
      </w:r>
      <w:r>
        <w:t>с ним;</w:t>
      </w:r>
    </w:p>
    <w:p w:rsidR="004728E7" w:rsidRDefault="008C55DF" w:rsidP="008C55DF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получила 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</w:t>
      </w:r>
      <w:r>
        <w:t>мые для заключения и исполнения Договора;</w:t>
      </w:r>
    </w:p>
    <w:p w:rsidR="004728E7" w:rsidRDefault="008C55DF" w:rsidP="008C55DF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лица, подписывающие от имени Сторон Договор, надлежащим образом уполномочены на его подписание;</w:t>
      </w:r>
    </w:p>
    <w:p w:rsidR="004728E7" w:rsidRDefault="008C55DF" w:rsidP="008C55DF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располагает ресурсами, необходимыми и достаточными для своевременного и надлежащего исполнения обязательств, возни</w:t>
      </w:r>
      <w:r>
        <w:t xml:space="preserve">кающих из Договора или в связи с ним. 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Подрядчик заявляет и заверяет Заказчика в том, что на момент заключения Договора:</w:t>
      </w:r>
    </w:p>
    <w:p w:rsidR="004728E7" w:rsidRDefault="008C55DF" w:rsidP="008C55DF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учредителем / учредителями Подрядчика являются лица, не являющиеся массовыми учредителем / учредителями;</w:t>
      </w:r>
    </w:p>
    <w:p w:rsidR="004728E7" w:rsidRDefault="008C55DF" w:rsidP="008C55DF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 xml:space="preserve">руководителем Подрядчика </w:t>
      </w:r>
      <w:r>
        <w:t>является лицо, не являющееся массовым руководителем;</w:t>
      </w:r>
    </w:p>
    <w:p w:rsidR="004728E7" w:rsidRDefault="008C55DF" w:rsidP="008C55DF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фактически находится по адресу, указанному в Едином государственном реестре юридических лиц;</w:t>
      </w:r>
    </w:p>
    <w:p w:rsidR="004728E7" w:rsidRDefault="008C55DF" w:rsidP="008C55DF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своевременно и в полном объеме уплачивает налоги и сборы в соответствии с законодательство</w:t>
      </w:r>
      <w:r>
        <w:t>м Российской Федерации;</w:t>
      </w:r>
    </w:p>
    <w:p w:rsidR="004728E7" w:rsidRDefault="008C55DF" w:rsidP="008C55DF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</w:t>
      </w:r>
      <w:r>
        <w:t>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</w:p>
    <w:p w:rsidR="004728E7" w:rsidRDefault="008C55DF" w:rsidP="008C55DF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состоит в СРО, основанной на членстве лиц, осущ</w:t>
      </w:r>
      <w:r>
        <w:t>ествляющих строительство</w:t>
      </w:r>
      <w:r>
        <w:rPr>
          <w:rStyle w:val="a5"/>
        </w:rPr>
        <w:footnoteReference w:id="4"/>
      </w:r>
      <w:r>
        <w:t>;</w:t>
      </w:r>
    </w:p>
    <w:p w:rsidR="004728E7" w:rsidRDefault="008C55DF" w:rsidP="008C55DF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имеет в штате по основному месту работы не менее 2 (двух) специалистов по организации строительства, сведения о которых включены в Национальный реестр специалистов в области строительства</w:t>
      </w:r>
      <w:r>
        <w:rPr>
          <w:rStyle w:val="a5"/>
        </w:rPr>
        <w:footnoteReference w:id="5"/>
      </w:r>
      <w:r>
        <w:t>;</w:t>
      </w:r>
    </w:p>
    <w:p w:rsidR="004728E7" w:rsidRDefault="008C55DF" w:rsidP="008C55DF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не отозвана (прекращена, прио</w:t>
      </w:r>
      <w:r>
        <w:t>становлена, признана недействительной) лицензия или иной документ, необходимый для осуществления деятельности Подрядчика в соответствии с требованиями законодательства Российской Федерации, срок действия лицензии (иного документа) не истек, либо вид деятел</w:t>
      </w:r>
      <w:r>
        <w:t>ьности, осуществляемый Подрядчиком, не подлежит лицензированию и / или не требует получения иного разрешительного документа;</w:t>
      </w:r>
    </w:p>
    <w:p w:rsidR="004728E7" w:rsidRDefault="008C55DF" w:rsidP="008C55DF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тщательно изучил всю информацию, связанную с Договором, в том числе по вопросам, влияющим на сроки, стоимость и качество </w:t>
      </w:r>
      <w:r>
        <w:t>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4728E7" w:rsidRDefault="008C55DF" w:rsidP="008C55DF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тщательно изучил все регламенты Заказчика и подтверждает гот</w:t>
      </w:r>
      <w:r>
        <w:t>овность неукоснительного соблюдения в полном объеме предъявляемых Заказчиком требований;</w:t>
      </w:r>
    </w:p>
    <w:p w:rsidR="004728E7" w:rsidRDefault="008C55DF" w:rsidP="008C55DF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</w:t>
      </w:r>
      <w:r>
        <w:t>олнением Договора;</w:t>
      </w:r>
    </w:p>
    <w:p w:rsidR="004728E7" w:rsidRDefault="008C55DF" w:rsidP="008C55DF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</w:t>
      </w:r>
      <w:r>
        <w:t>м условиях.</w:t>
      </w:r>
    </w:p>
    <w:p w:rsidR="004728E7" w:rsidRDefault="008C55DF" w:rsidP="008C55DF">
      <w:pPr>
        <w:numPr>
          <w:ilvl w:val="1"/>
          <w:numId w:val="24"/>
        </w:numPr>
        <w:spacing w:line="240" w:lineRule="auto"/>
        <w:ind w:left="0" w:firstLine="567"/>
      </w:pPr>
      <w:r>
        <w:rPr>
          <w:sz w:val="24"/>
          <w:szCs w:val="24"/>
        </w:rPr>
        <w:t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 xml:space="preserve">В случае, если </w:t>
      </w:r>
      <w:r>
        <w:rPr>
          <w:bCs/>
        </w:rPr>
        <w:t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>обязан по письменному требованию Заказчика уплатить</w:t>
      </w:r>
      <w:r>
        <w:t xml:space="preserve"> последнему штраф в размере 5 (пяти) процентов от Цены Договора, указанной в пункте 3.1 Договора.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</w:t>
      </w:r>
      <w:r>
        <w:t>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4728E7" w:rsidRDefault="004728E7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/>
        </w:rPr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П</w:t>
      </w:r>
      <w:r>
        <w:rPr>
          <w:b/>
        </w:rPr>
        <w:t xml:space="preserve">рекращение (расторжение) </w:t>
      </w:r>
      <w:r>
        <w:rPr>
          <w:b/>
        </w:rPr>
        <w:t>Договора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</w:t>
      </w:r>
      <w:r>
        <w:t>м 16.8 Дого</w:t>
      </w:r>
      <w:r>
        <w:t>вора, с приложением подписанного с</w:t>
      </w:r>
      <w:r>
        <w:t>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Заказчик вправе в любое время до сдачи ему Результатов Работ в одностороннем вн</w:t>
      </w:r>
      <w:r>
        <w:t>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</w:t>
      </w:r>
    </w:p>
    <w:p w:rsidR="004728E7" w:rsidRDefault="008C55DF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Возм</w:t>
      </w:r>
      <w:r>
        <w:t>ещение убытков Подрядчика, вызванных отказом от Договора (исполнения Договора), Заказчиком не производится.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</w:t>
      </w:r>
      <w:r>
        <w:t>го возмещения Подрядчиком убытков, причиненных отказом от Договора (исполнения Договора).</w:t>
      </w:r>
    </w:p>
    <w:p w:rsidR="004728E7" w:rsidRDefault="008C55DF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</w:t>
      </w:r>
      <w:r>
        <w:t>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Стороны установили, что существенным нарушением Договора Подрядчиком является:</w:t>
      </w:r>
    </w:p>
    <w:p w:rsidR="004728E7" w:rsidRDefault="008C55DF" w:rsidP="008C55DF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нарушение Подрядч</w:t>
      </w:r>
      <w:r>
        <w:t>иком начального и конечного сроков выполнения Работ по Договору более чем на 60 (шестьдесят) календарных дней по причинам, не зависящим от Заказчика;</w:t>
      </w:r>
    </w:p>
    <w:p w:rsidR="004728E7" w:rsidRDefault="008C55DF" w:rsidP="008C55DF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несоблюдение Подрядчиком требований к качеству Работ и / или используемых при выполнении Работ Материально</w:t>
      </w:r>
      <w:r>
        <w:t>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</w:p>
    <w:p w:rsidR="004728E7" w:rsidRDefault="008C55DF" w:rsidP="008C55DF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отсутствие</w:t>
      </w:r>
      <w:r>
        <w:t xml:space="preserve"> (по причине отзыва, прекращения, приостановления действия, </w:t>
      </w:r>
      <w:r>
        <w:t>признания недействительным или по другим основаниям) допусков, разрешений и / или лицензий;</w:t>
      </w:r>
    </w:p>
    <w:p w:rsidR="004728E7" w:rsidRDefault="008C55DF" w:rsidP="008C55DF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прекращение членства в СРО, основанной на членстве лиц, осуществляющих  строительство, предоставляющих П</w:t>
      </w:r>
      <w:r>
        <w:t>одрядчику право на производство Работ по Договору;</w:t>
      </w:r>
    </w:p>
    <w:p w:rsidR="004728E7" w:rsidRDefault="008C55DF" w:rsidP="008C55DF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>
        <w:rPr>
          <w:rStyle w:val="a5"/>
        </w:rPr>
        <w:footnoteReference w:id="6"/>
      </w:r>
    </w:p>
    <w:p w:rsidR="004728E7" w:rsidRDefault="008C55DF" w:rsidP="008C55DF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 xml:space="preserve">наложение ареста на имущество Подрядчика, введение арбитражным </w:t>
      </w:r>
      <w:r>
        <w:t>судом процедуры несостоятельности (банкротства) в отношении Подрядчика;</w:t>
      </w:r>
    </w:p>
    <w:p w:rsidR="004728E7" w:rsidRDefault="008C55DF" w:rsidP="008C55DF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4728E7" w:rsidRDefault="008C55DF" w:rsidP="008C55DF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r>
        <w:t xml:space="preserve">установление в ходе исполнения Договора фактов </w:t>
      </w:r>
      <w:r>
        <w:t xml:space="preserve">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</w:t>
      </w:r>
      <w:r>
        <w:t>об обстоятельствах, указанных в разделе 14 Договора, и имеющих существенное значение для его заключения и исполнения.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отказа Заказчика от Договора в случаях, предусмотренных пунктами 15.2, 15.3, 15.4 Договора, последний считается прекращенным (рас</w:t>
      </w:r>
      <w:r>
        <w:t>торгнутым) со дня, следующего за днем получения Подрядчиком уведомления Заказчика об отказе от Договора (исполнения Договора).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С даты прекращения (расторжения) Договора Подрядчик обязан прекратить производство Работ (за исключением тех, которые необходимо </w:t>
      </w:r>
      <w:r>
        <w:t>завершить для обеспечения безопасности Объекта), и в согласованные Сторонами сроки:</w:t>
      </w:r>
    </w:p>
    <w:p w:rsidR="004728E7" w:rsidRDefault="008C55DF" w:rsidP="008C55DF">
      <w:pPr>
        <w:pStyle w:val="afc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передать Заказчику Результат Работ, техническую и иную полученную документацию, закупленные Материально-технические ресурсы;</w:t>
      </w:r>
    </w:p>
    <w:p w:rsidR="004728E7" w:rsidRDefault="008C55DF" w:rsidP="008C55DF">
      <w:pPr>
        <w:pStyle w:val="afc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вывезти с места производства Работ собственную </w:t>
      </w:r>
      <w:r>
        <w:t>строительную технику</w:t>
      </w:r>
      <w:r>
        <w:rPr>
          <w:rFonts w:cs="Verdana"/>
        </w:rPr>
        <w:t xml:space="preserve"> и персонал Подрядчика;</w:t>
      </w:r>
    </w:p>
    <w:p w:rsidR="004728E7" w:rsidRDefault="008C55DF" w:rsidP="008C55DF">
      <w:pPr>
        <w:pStyle w:val="afc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>весь мусор и все остаточные продукты любого рода и оставить Строительную площадку чистой и безопасной.</w:t>
      </w:r>
    </w:p>
    <w:p w:rsidR="004728E7" w:rsidRDefault="008C55DF" w:rsidP="008C55DF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При прекращении (расторжении) Договора по основаниям, указанным в настояще</w:t>
      </w:r>
      <w:r>
        <w:t>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</w:t>
      </w:r>
      <w:r>
        <w:t>йки (пени), штрафов и убытков в случаях и размерах, предусмотренных Договором.</w:t>
      </w:r>
    </w:p>
    <w:p w:rsidR="004728E7" w:rsidRDefault="004728E7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</w:p>
    <w:p w:rsidR="004728E7" w:rsidRDefault="008C55DF" w:rsidP="008C55DF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Заключительные положения</w:t>
      </w:r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Договор вступает в силу с даты его подписания Сторонами и действует до полного исполнения ими принятых на себя обязатель</w:t>
      </w:r>
      <w:r>
        <w:t>ств.</w:t>
      </w:r>
    </w:p>
    <w:p w:rsidR="004728E7" w:rsidRDefault="008C55DF" w:rsidP="008C55DF">
      <w:pPr>
        <w:numPr>
          <w:ilvl w:val="1"/>
          <w:numId w:val="25"/>
        </w:numPr>
        <w:snapToGrid w:val="0"/>
        <w:spacing w:line="240" w:lineRule="auto"/>
        <w:ind w:left="0" w:firstLine="567"/>
      </w:pPr>
      <w:r>
        <w:rPr>
          <w:sz w:val="24"/>
          <w:szCs w:val="24"/>
          <w:lang w:eastAsia="en-US"/>
        </w:rPr>
        <w:t xml:space="preserve">Договор заключается в </w:t>
      </w:r>
      <w:r>
        <w:rPr>
          <w:sz w:val="24"/>
          <w:szCs w:val="24"/>
          <w:lang w:eastAsia="en-US"/>
        </w:rPr>
        <w:t xml:space="preserve">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</w:t>
      </w:r>
      <w:r>
        <w:rPr>
          <w:sz w:val="24"/>
          <w:szCs w:val="24"/>
          <w:lang w:eastAsia="en-US"/>
        </w:rPr>
        <w:t>Сторон.</w:t>
      </w:r>
    </w:p>
    <w:p w:rsidR="004728E7" w:rsidRDefault="008C55DF">
      <w:pPr>
        <w:spacing w:line="240" w:lineRule="auto"/>
      </w:pPr>
      <w:r>
        <w:rPr>
          <w:sz w:val="24"/>
          <w:szCs w:val="24"/>
          <w:lang w:eastAsia="en-US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rStyle w:val="a5"/>
          <w:sz w:val="24"/>
          <w:szCs w:val="24"/>
          <w:lang w:eastAsia="en-US"/>
        </w:rPr>
        <w:footnoteReference w:id="7"/>
      </w:r>
      <w:r>
        <w:rPr>
          <w:sz w:val="24"/>
          <w:szCs w:val="24"/>
          <w:lang w:eastAsia="en-US"/>
        </w:rPr>
        <w:t>.</w:t>
      </w:r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Все изменения и дополнения к Договору действи</w:t>
      </w:r>
      <w:r>
        <w:t>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16.7 Договора.</w:t>
      </w:r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Все приложения к Договору, а та</w:t>
      </w:r>
      <w:r>
        <w:t>кже любые изменения и дополнения, оформленные надлежащим образом, являются неотъемлемой частью Договора.</w:t>
      </w:r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наличия любых расхождений между содержанием Договора и приложений к нему, приоритет имеет текст Договора.</w:t>
      </w:r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Обмен информацией между Сторонами по</w:t>
      </w:r>
      <w:r>
        <w:t xml:space="preserve">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16.8 Договора. Использование средств электронной связи не допускается, за исключением случа</w:t>
      </w:r>
      <w:r>
        <w:t>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37" w:name="_Ref361338004"/>
      <w:r>
        <w:t>Стороны обязуются уведомлять друг друга об изменении адреса и / или реквизитов, указанных в разделе 18 Договора, не поз</w:t>
      </w:r>
      <w:r>
        <w:t>днее 3 (трех) рабочих дней после такого изменения в порядке, установленном пунктом 16.8 Договора.</w:t>
      </w:r>
      <w:bookmarkEnd w:id="37"/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567"/>
        <w:jc w:val="both"/>
      </w:pPr>
      <w:r>
        <w:t>Письма, уведомления и / или сообщения направляются Стороне</w:t>
      </w:r>
      <w:r>
        <w:rPr>
          <w:bCs/>
        </w:rPr>
        <w:t>-</w:t>
      </w:r>
      <w:r>
        <w:t xml:space="preserve">получателю по адресу ее места нахождения, указанному в разделе 18 Договора, или в ранее полученном </w:t>
      </w:r>
      <w:r>
        <w:t>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>:</w:t>
      </w:r>
    </w:p>
    <w:p w:rsidR="004728E7" w:rsidRDefault="008C55DF" w:rsidP="008C55DF">
      <w:pPr>
        <w:pStyle w:val="afc"/>
        <w:widowControl w:val="0"/>
        <w:numPr>
          <w:ilvl w:val="2"/>
          <w:numId w:val="25"/>
        </w:numPr>
        <w:ind w:left="0" w:firstLine="567"/>
        <w:jc w:val="both"/>
      </w:pPr>
      <w:r>
        <w:rPr>
          <w:bCs/>
        </w:rPr>
        <w:t xml:space="preserve">Заказным почтовым отправлением с уведомлением о вручении – </w:t>
      </w:r>
      <w:r>
        <w:t>в дату фактического вручения почтового отправления, либо в день удостоверения раб</w:t>
      </w:r>
      <w:r>
        <w:t>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:rsidR="004728E7" w:rsidRDefault="008C55DF" w:rsidP="008C55DF">
      <w:pPr>
        <w:pStyle w:val="afc"/>
        <w:widowControl w:val="0"/>
        <w:numPr>
          <w:ilvl w:val="2"/>
          <w:numId w:val="25"/>
        </w:numPr>
        <w:ind w:left="0" w:firstLine="567"/>
        <w:jc w:val="both"/>
      </w:pPr>
      <w:r>
        <w:rPr>
          <w:bCs/>
        </w:rPr>
        <w:t>Доставкой лично или курьером Стороны-отправителя – в дату и время фактического приема уведомления Стороной-получателем</w:t>
      </w:r>
      <w:r>
        <w:rPr>
          <w:bCs/>
        </w:rPr>
        <w:t xml:space="preserve"> с отметкой о получении</w:t>
      </w:r>
      <w:r>
        <w:t>;</w:t>
      </w:r>
    </w:p>
    <w:p w:rsidR="004728E7" w:rsidRDefault="008C55DF" w:rsidP="008C55DF">
      <w:pPr>
        <w:pStyle w:val="afc"/>
        <w:widowControl w:val="0"/>
        <w:numPr>
          <w:ilvl w:val="2"/>
          <w:numId w:val="25"/>
        </w:numPr>
        <w:ind w:left="0" w:firstLine="567"/>
        <w:jc w:val="both"/>
      </w:pPr>
      <w:r>
        <w:rPr>
          <w:bCs/>
        </w:rPr>
        <w:t>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>) – в дату направления электронного сообщения, зафиксированную на почтовом сервере отправителя.</w:t>
      </w:r>
    </w:p>
    <w:p w:rsidR="004728E7" w:rsidRDefault="008C55DF">
      <w:pPr>
        <w:pStyle w:val="afc"/>
        <w:shd w:val="clear" w:color="auto" w:fill="FFFFFF"/>
        <w:tabs>
          <w:tab w:val="left" w:pos="0"/>
          <w:tab w:val="left" w:pos="1418"/>
          <w:tab w:val="left" w:pos="1701"/>
        </w:tabs>
        <w:ind w:left="0" w:firstLine="567"/>
        <w:jc w:val="both"/>
      </w:pPr>
      <w:r>
        <w:rPr>
          <w:bCs/>
        </w:rPr>
        <w:t>Оригиналы документов, направленные посредством электронной почты, должны не позднее следующего раб</w:t>
      </w:r>
      <w:r>
        <w:rPr>
          <w:bCs/>
        </w:rPr>
        <w:t>очего дня быть направлены Стороной-отправителем способами, указанными в пунктах 16.8.1 – 16.8.2 Дог</w:t>
      </w:r>
      <w:r>
        <w:rPr>
          <w:bCs/>
        </w:rPr>
        <w:t>овора.</w:t>
      </w:r>
    </w:p>
    <w:p w:rsidR="004728E7" w:rsidRDefault="008C55DF" w:rsidP="008C55DF">
      <w:pPr>
        <w:numPr>
          <w:ilvl w:val="1"/>
          <w:numId w:val="25"/>
        </w:numPr>
        <w:spacing w:line="240" w:lineRule="auto"/>
        <w:ind w:left="0" w:firstLine="567"/>
      </w:pPr>
      <w:r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</w:t>
      </w:r>
      <w:r>
        <w:rPr>
          <w:bCs/>
          <w:sz w:val="24"/>
          <w:szCs w:val="24"/>
        </w:rPr>
        <w:t>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</w:t>
      </w:r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Уступка, передача в залог прав (требований), принадлежащих Подрядчику на основании Договора, допуск</w:t>
      </w:r>
      <w:r>
        <w:rPr>
          <w:bCs/>
        </w:rPr>
        <w:t>ается только с предварительного письменного согласия Заказчика</w:t>
      </w:r>
      <w:r>
        <w:rPr>
          <w:rStyle w:val="a5"/>
          <w:bCs/>
        </w:rPr>
        <w:footnoteReference w:id="8"/>
      </w:r>
      <w:r>
        <w:rPr>
          <w:bCs/>
        </w:rPr>
        <w:t>.</w:t>
      </w:r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568"/>
        </w:tabs>
        <w:ind w:left="0" w:firstLine="567"/>
        <w:jc w:val="both"/>
        <w:rPr>
          <w:rFonts w:ascii="Times New Roman;serif" w:hAnsi="Times New Roman;serif"/>
        </w:rPr>
      </w:pPr>
      <w:r>
        <w:rPr>
          <w:rFonts w:ascii="Times New Roman;serif" w:hAnsi="Times New Roman;serif"/>
        </w:rPr>
        <w:t>В соответствии с действующим законодательством датой подписания Договора считается дата последнего подписанта.</w:t>
      </w:r>
    </w:p>
    <w:p w:rsidR="004728E7" w:rsidRDefault="008C55DF" w:rsidP="008C55DF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  <w:rPr>
          <w:highlight w:val="lightGray"/>
        </w:rPr>
      </w:pPr>
      <w:r>
        <w:t>Во всем остальном, что не урегулировано Договором, Стороны руководствуются закон</w:t>
      </w:r>
      <w:r>
        <w:t>одательством Российской Федерации.</w:t>
      </w:r>
    </w:p>
    <w:p w:rsidR="004728E7" w:rsidRDefault="004728E7">
      <w:pPr>
        <w:pStyle w:val="afc"/>
        <w:shd w:val="clear" w:color="auto" w:fill="FFFFFF"/>
        <w:ind w:left="0"/>
        <w:rPr>
          <w:bCs/>
        </w:rPr>
      </w:pPr>
    </w:p>
    <w:p w:rsidR="004728E7" w:rsidRDefault="008C55DF" w:rsidP="008C55DF">
      <w:pPr>
        <w:pStyle w:val="afc"/>
        <w:numPr>
          <w:ilvl w:val="0"/>
          <w:numId w:val="25"/>
        </w:numPr>
        <w:shd w:val="clear" w:color="auto" w:fill="FFFFFF"/>
        <w:tabs>
          <w:tab w:val="left" w:pos="426"/>
        </w:tabs>
        <w:ind w:left="0" w:firstLine="0"/>
        <w:jc w:val="center"/>
      </w:pPr>
      <w:r>
        <w:rPr>
          <w:b/>
          <w:bCs/>
        </w:rPr>
        <w:t>Список приложений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t xml:space="preserve">Приложение № </w:t>
      </w:r>
      <w:r>
        <w:rPr>
          <w:bCs/>
        </w:rPr>
        <w:t>1 - Техническое требование;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2 - Локальный сметный расчет с приложениями;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3.1 - Форма Акта сдачи-приемки места производства работ, места (помещения) для складирован</w:t>
      </w:r>
      <w:r>
        <w:rPr>
          <w:bCs/>
        </w:rPr>
        <w:t xml:space="preserve">ия Материально-технических ресурсов, </w:t>
      </w:r>
      <w:r>
        <w:t>Давальческих материалов и запасных частей</w:t>
      </w:r>
      <w:r>
        <w:rPr>
          <w:bCs/>
        </w:rPr>
        <w:t>;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3.2 - Форма Акта сдачи-приемки технической и иной документации;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3.3 - Форма Акта сдачи-приемки оборудования и инструментов;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bCs/>
        </w:rPr>
        <w:t xml:space="preserve">Приложение № 4 - Перечень </w:t>
      </w:r>
      <w:r>
        <w:rPr>
          <w:bCs/>
        </w:rPr>
        <w:t>допусков, разрешений и лицензий Подрядчика;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5 -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bCs/>
        </w:rPr>
        <w:t xml:space="preserve">Приложение № 6 - Форма справки о заключенных </w:t>
      </w:r>
      <w:r>
        <w:rPr>
          <w:bCs/>
        </w:rPr>
        <w:t>договорах Подрядчика с Субподрядчиками;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7 - Перечень передаваемых Давальческих материалов и запасных частей;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8 - Порядок передачи и учета Давальческих материалов и запасных частей;</w:t>
      </w:r>
    </w:p>
    <w:p w:rsidR="004728E7" w:rsidRDefault="008C55DF">
      <w:pPr>
        <w:spacing w:line="240" w:lineRule="auto"/>
        <w:ind w:firstLine="0"/>
      </w:pPr>
      <w:r>
        <w:rPr>
          <w:bCs/>
          <w:sz w:val="24"/>
          <w:szCs w:val="24"/>
        </w:rPr>
        <w:t xml:space="preserve">Приложение № 9 - </w:t>
      </w:r>
      <w:r>
        <w:rPr>
          <w:sz w:val="24"/>
          <w:szCs w:val="24"/>
        </w:rPr>
        <w:t xml:space="preserve">Порядок предоставления ресурсов </w:t>
      </w:r>
      <w:r>
        <w:rPr>
          <w:sz w:val="24"/>
          <w:szCs w:val="24"/>
        </w:rPr>
        <w:t>и оказания Заказчиком услуг, необходимых для исполнения Подрядчиком обязательств по Договору;</w:t>
      </w:r>
    </w:p>
    <w:p w:rsidR="004728E7" w:rsidRDefault="008C55DF">
      <w:pPr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№ 10 - Методика расчета упущенной выгоды (выручки) и дополнительных обязательств участника ОРЭМ от недопоставки электрической энергии и мощности на </w:t>
      </w:r>
      <w:r>
        <w:rPr>
          <w:color w:val="000000"/>
          <w:sz w:val="24"/>
          <w:szCs w:val="24"/>
        </w:rPr>
        <w:t>ОРЭМ в неценовой зоне Дальнего Востока.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color w:val="000000"/>
        </w:rPr>
        <w:t>Приложение № 11 - Соглашение об обеспечении охраны труда, промышленной, пожарной и экологической безопасности.</w:t>
      </w:r>
    </w:p>
    <w:p w:rsidR="004728E7" w:rsidRDefault="008C55DF">
      <w:pPr>
        <w:pStyle w:val="afc"/>
        <w:shd w:val="clear" w:color="auto" w:fill="FFFFFF"/>
        <w:ind w:left="0"/>
        <w:jc w:val="both"/>
      </w:pPr>
      <w:r>
        <w:rPr>
          <w:color w:val="000000"/>
        </w:rPr>
        <w:t>Приложение № 12 - Соглашение об использовании электронного документооборота.</w:t>
      </w:r>
    </w:p>
    <w:p w:rsidR="004728E7" w:rsidRDefault="004728E7">
      <w:pPr>
        <w:pStyle w:val="afc"/>
        <w:shd w:val="clear" w:color="auto" w:fill="FFFFFF"/>
        <w:ind w:left="0"/>
        <w:jc w:val="both"/>
      </w:pPr>
    </w:p>
    <w:p w:rsidR="004728E7" w:rsidRDefault="008C55DF" w:rsidP="008C55DF">
      <w:pPr>
        <w:pStyle w:val="afc"/>
        <w:numPr>
          <w:ilvl w:val="0"/>
          <w:numId w:val="25"/>
        </w:numPr>
        <w:shd w:val="clear" w:color="auto" w:fill="FFFFFF"/>
        <w:tabs>
          <w:tab w:val="left" w:pos="426"/>
        </w:tabs>
        <w:ind w:left="0" w:firstLine="0"/>
        <w:jc w:val="center"/>
      </w:pPr>
      <w:r>
        <w:rPr>
          <w:b/>
          <w:bCs/>
        </w:rPr>
        <w:t>Адреса и платежные реквизит</w:t>
      </w:r>
      <w:r>
        <w:rPr>
          <w:b/>
          <w:bCs/>
        </w:rPr>
        <w:t>ы Сторон</w:t>
      </w:r>
    </w:p>
    <w:p w:rsidR="004728E7" w:rsidRDefault="004728E7">
      <w:pPr>
        <w:pStyle w:val="afc"/>
        <w:shd w:val="clear" w:color="auto" w:fill="FFFFFF"/>
        <w:tabs>
          <w:tab w:val="left" w:pos="426"/>
        </w:tabs>
        <w:ind w:left="0"/>
        <w:rPr>
          <w:b/>
          <w:bCs/>
        </w:rPr>
      </w:pPr>
    </w:p>
    <w:tbl>
      <w:tblPr>
        <w:tblW w:w="981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16"/>
        <w:gridCol w:w="5103"/>
      </w:tblGrid>
      <w:tr w:rsidR="004728E7">
        <w:tc>
          <w:tcPr>
            <w:tcW w:w="4716" w:type="dxa"/>
          </w:tcPr>
          <w:p w:rsidR="004728E7" w:rsidRDefault="008C55DF">
            <w:pPr>
              <w:widowControl w:val="0"/>
              <w:spacing w:line="240" w:lineRule="auto"/>
              <w:ind w:hanging="36"/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4728E7" w:rsidRDefault="008C55DF">
            <w:pPr>
              <w:pStyle w:val="afc"/>
              <w:widowControl w:val="0"/>
              <w:tabs>
                <w:tab w:val="left" w:pos="426"/>
              </w:tabs>
              <w:ind w:left="0"/>
            </w:pPr>
            <w:r>
              <w:rPr>
                <w:b/>
                <w:bCs/>
              </w:rPr>
              <w:t>Акционерное общество «Сахаэнерго»</w:t>
            </w:r>
          </w:p>
          <w:p w:rsidR="004728E7" w:rsidRDefault="008C55DF">
            <w:pPr>
              <w:pStyle w:val="afc"/>
              <w:widowControl w:val="0"/>
              <w:tabs>
                <w:tab w:val="left" w:pos="426"/>
              </w:tabs>
              <w:ind w:left="0"/>
            </w:pPr>
            <w:r>
              <w:rPr>
                <w:b/>
                <w:bCs/>
              </w:rPr>
              <w:t>(АО «Сахаэнерго»)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Юридический адрес: 678400, Республика Саха (Якутия), Булунский улус, п. Тикси, ул. Морская, д. 5, корп. 1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Почтовый адрес: 677001,  Республика Саха (Якутия), г. Якутск, пер. Энергетиков</w:t>
            </w:r>
            <w:r>
              <w:rPr>
                <w:sz w:val="24"/>
                <w:szCs w:val="24"/>
              </w:rPr>
              <w:t>, д. 2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ОГРН 1021401044830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ИНН / КПП 1435117944 / 140601001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40702810614020000113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(номер расчетного счета)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Филиал Банк ВТБ (ПАО) в г. Хабаровске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30101810400000000727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(номер корреспондентского счета банка)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040813727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(БИК банка)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 xml:space="preserve">тел. 8 </w:t>
            </w:r>
            <w:r>
              <w:rPr>
                <w:sz w:val="24"/>
                <w:szCs w:val="24"/>
                <w:u w:val="single"/>
              </w:rPr>
              <w:t>(4112) 49-74-21, 21-01-15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факс. 8 (4112) 49-72-49, 49-75-11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hyperlink r:id="rId15"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>
                <w:rPr>
                  <w:color w:val="0000FF"/>
                  <w:sz w:val="24"/>
                  <w:szCs w:val="24"/>
                  <w:u w:val="single"/>
                </w:rPr>
                <w:t>@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sakhaenergo</w:t>
              </w:r>
              <w:r>
                <w:rPr>
                  <w:color w:val="0000FF"/>
                  <w:sz w:val="24"/>
                  <w:szCs w:val="24"/>
                  <w:u w:val="single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28E7" w:rsidRDefault="008C55DF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(номер телефона, эл. адрес)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102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color w:val="000000"/>
                <w:sz w:val="24"/>
                <w:szCs w:val="24"/>
                <w:lang w:eastAsia="ar-SA"/>
              </w:rPr>
              <w:t>Подрядчик: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  <w:lang w:eastAsia="ar-SA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  <w:tr w:rsidR="004728E7">
        <w:trPr>
          <w:trHeight w:val="1390"/>
        </w:trPr>
        <w:tc>
          <w:tcPr>
            <w:tcW w:w="4716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Заказчик: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АО «Сахаэнерго»</w:t>
            </w:r>
          </w:p>
          <w:p w:rsidR="004728E7" w:rsidRDefault="004728E7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4728E7" w:rsidRDefault="004728E7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 /Кондратьев П.С./</w:t>
            </w:r>
          </w:p>
        </w:tc>
        <w:tc>
          <w:tcPr>
            <w:tcW w:w="5102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Подрядчик: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174"/>
              <w:rPr>
                <w:sz w:val="24"/>
                <w:szCs w:val="24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174"/>
              <w:rPr>
                <w:sz w:val="24"/>
                <w:szCs w:val="24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174"/>
              <w:rPr>
                <w:sz w:val="24"/>
                <w:szCs w:val="24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 /_______________/</w:t>
            </w:r>
          </w:p>
        </w:tc>
      </w:tr>
    </w:tbl>
    <w:p w:rsidR="004728E7" w:rsidRDefault="004728E7">
      <w:pPr>
        <w:sectPr w:rsidR="004728E7">
          <w:headerReference w:type="default" r:id="rId16"/>
          <w:footerReference w:type="default" r:id="rId17"/>
          <w:headerReference w:type="first" r:id="rId18"/>
          <w:pgSz w:w="11906" w:h="16838"/>
          <w:pgMar w:top="1134" w:right="851" w:bottom="851" w:left="1418" w:header="709" w:footer="709" w:gutter="0"/>
          <w:cols w:space="720"/>
          <w:formProt w:val="0"/>
          <w:titlePg/>
          <w:docGrid w:linePitch="381"/>
        </w:sectPr>
      </w:pP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1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ТЕХНИЧЕСКОЕ  </w:t>
      </w:r>
      <w:r>
        <w:rPr>
          <w:b/>
          <w:bCs/>
          <w:sz w:val="24"/>
          <w:szCs w:val="24"/>
        </w:rPr>
        <w:t>ТРЕБОВАНИЕ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</w:rPr>
      </w:pPr>
    </w:p>
    <w:p w:rsidR="004728E7" w:rsidRDefault="004728E7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rPr>
          <w:trHeight w:val="225"/>
        </w:trPr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8C55DF">
      <w:pPr>
        <w:spacing w:line="240" w:lineRule="auto"/>
        <w:ind w:firstLine="0"/>
        <w:jc w:val="right"/>
      </w:pPr>
      <w:r>
        <w:br w:type="page"/>
      </w:r>
      <w:r>
        <w:rPr>
          <w:sz w:val="22"/>
          <w:szCs w:val="22"/>
        </w:rPr>
        <w:t>Приложение № 2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b/>
          <w:bCs/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ЛОКАЛЬНЫЙ СМЕТНЫЙ РАСЧЕТ</w:t>
      </w:r>
      <w:r>
        <w:rPr>
          <w:bCs/>
        </w:rPr>
        <w:t xml:space="preserve"> </w:t>
      </w:r>
      <w:r>
        <w:rPr>
          <w:b/>
          <w:sz w:val="24"/>
          <w:szCs w:val="24"/>
        </w:rPr>
        <w:t>С ПРИЛОЖЕНИЯМИ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</w:rPr>
      </w:pPr>
    </w:p>
    <w:p w:rsidR="004728E7" w:rsidRDefault="004728E7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8C55DF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3.1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pStyle w:val="13"/>
        <w:jc w:val="left"/>
        <w:rPr>
          <w:i/>
        </w:rPr>
      </w:pPr>
    </w:p>
    <w:p w:rsidR="004728E7" w:rsidRDefault="008C55DF">
      <w:pPr>
        <w:pStyle w:val="13"/>
      </w:pPr>
      <w:r>
        <w:rPr>
          <w:iCs/>
          <w:sz w:val="24"/>
          <w:szCs w:val="24"/>
        </w:rPr>
        <w:t>ФОРМА</w:t>
      </w:r>
    </w:p>
    <w:p w:rsidR="004728E7" w:rsidRDefault="008C55DF">
      <w:pPr>
        <w:pStyle w:val="13"/>
      </w:pPr>
      <w:r>
        <w:rPr>
          <w:sz w:val="24"/>
          <w:szCs w:val="24"/>
        </w:rPr>
        <w:t xml:space="preserve">Акта сдачи-приемки места производства </w:t>
      </w:r>
      <w:r>
        <w:rPr>
          <w:sz w:val="24"/>
          <w:szCs w:val="24"/>
        </w:rPr>
        <w:t>Р</w:t>
      </w:r>
      <w:r>
        <w:rPr>
          <w:sz w:val="24"/>
          <w:szCs w:val="24"/>
        </w:rPr>
        <w:t>абот 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z w:val="24"/>
        </w:rPr>
        <w:t xml:space="preserve"> места (помещения) для складирования </w:t>
      </w:r>
      <w:r>
        <w:rPr>
          <w:sz w:val="24"/>
        </w:rPr>
        <w:t>Материально-технических ресурсов,</w:t>
      </w:r>
      <w:r>
        <w:rPr>
          <w:sz w:val="24"/>
          <w:szCs w:val="24"/>
        </w:rPr>
        <w:t xml:space="preserve"> Давальческих материалов и запасных частей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4728E7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8C55DF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4728E7" w:rsidRDefault="008C55DF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сдачи-приемки места производства </w:t>
            </w:r>
            <w:r>
              <w:rPr>
                <w:b w:val="0"/>
                <w:sz w:val="24"/>
                <w:szCs w:val="24"/>
              </w:rPr>
              <w:t>Р</w:t>
            </w:r>
            <w:r>
              <w:rPr>
                <w:b w:val="0"/>
                <w:sz w:val="24"/>
                <w:szCs w:val="24"/>
              </w:rPr>
              <w:t>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или</w:t>
            </w:r>
            <w:r>
              <w:rPr>
                <w:b w:val="0"/>
                <w:sz w:val="24"/>
                <w:szCs w:val="24"/>
              </w:rPr>
              <w:t xml:space="preserve"> места (помещения) для складирования </w:t>
            </w:r>
            <w:r>
              <w:rPr>
                <w:b w:val="0"/>
                <w:sz w:val="24"/>
                <w:szCs w:val="24"/>
              </w:rPr>
              <w:t>Материально-технических ресурсов,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Давальческих материалов и запасных частей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г.___________                                                                                    «_____» _________20_г.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</w:t>
            </w:r>
            <w:r>
              <w:rPr>
                <w:sz w:val="24"/>
                <w:szCs w:val="24"/>
              </w:rPr>
              <w:t xml:space="preserve">________________, действующего на основании ______________, 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</w:t>
            </w:r>
            <w:r>
              <w:rPr>
                <w:sz w:val="24"/>
                <w:szCs w:val="24"/>
              </w:rPr>
              <w:t xml:space="preserve">чик </w:t>
            </w:r>
            <w:r>
              <w:rPr>
                <w:sz w:val="24"/>
                <w:szCs w:val="24"/>
              </w:rPr>
              <w:t>принял</w:t>
            </w:r>
            <w:r>
              <w:rPr>
                <w:bCs/>
                <w:sz w:val="24"/>
                <w:szCs w:val="24"/>
              </w:rPr>
              <w:t xml:space="preserve"> место производства Работ _____________________________ (указываются идентифицирующие признаки) и / или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 xml:space="preserve">Материально-технических ресурсов, </w:t>
            </w:r>
            <w:r>
              <w:rPr>
                <w:sz w:val="24"/>
                <w:szCs w:val="24"/>
              </w:rPr>
              <w:t xml:space="preserve">Давальческих материалов и запасных частей _____________________________ </w:t>
            </w:r>
            <w:r>
              <w:rPr>
                <w:bCs/>
                <w:sz w:val="24"/>
                <w:szCs w:val="24"/>
              </w:rPr>
              <w:t xml:space="preserve">(указываются идентифицирующие признаки) </w:t>
            </w:r>
            <w:r>
              <w:rPr>
                <w:sz w:val="24"/>
                <w:szCs w:val="24"/>
              </w:rPr>
              <w:t>по Договору по</w:t>
            </w:r>
            <w:r>
              <w:rPr>
                <w:bCs/>
                <w:sz w:val="24"/>
                <w:szCs w:val="24"/>
              </w:rPr>
              <w:t>дряда №______ от _____________.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Место для производства Работ 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>Материально-технических ресурсов,</w:t>
            </w:r>
            <w:r>
              <w:rPr>
                <w:sz w:val="24"/>
                <w:szCs w:val="24"/>
              </w:rPr>
              <w:t xml:space="preserve"> Давальческих материалов и запасных частей</w:t>
            </w:r>
            <w:r>
              <w:rPr>
                <w:bCs/>
                <w:sz w:val="24"/>
                <w:szCs w:val="24"/>
              </w:rPr>
              <w:t xml:space="preserve"> переданы / передано </w:t>
            </w:r>
            <w:r>
              <w:rPr>
                <w:sz w:val="24"/>
                <w:szCs w:val="24"/>
              </w:rPr>
              <w:t>Подрядчику</w:t>
            </w:r>
            <w:r>
              <w:rPr>
                <w:bCs/>
                <w:sz w:val="24"/>
                <w:szCs w:val="24"/>
              </w:rPr>
              <w:t xml:space="preserve"> в установленный Договором срок. 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i/>
                <w:sz w:val="24"/>
                <w:szCs w:val="24"/>
              </w:rPr>
              <w:t>(указать конкретные претензии или указать «не имеются»)</w:t>
            </w:r>
            <w:r>
              <w:rPr>
                <w:sz w:val="24"/>
                <w:szCs w:val="24"/>
              </w:rPr>
              <w:t>.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Прет</w:t>
            </w:r>
            <w:r>
              <w:rPr>
                <w:bCs/>
                <w:sz w:val="24"/>
                <w:szCs w:val="24"/>
              </w:rPr>
              <w:t xml:space="preserve">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</w:t>
            </w:r>
            <w:r>
              <w:rPr>
                <w:sz w:val="24"/>
                <w:szCs w:val="24"/>
              </w:rPr>
              <w:t xml:space="preserve"> складирования </w:t>
            </w:r>
            <w:r>
              <w:rPr>
                <w:bCs/>
                <w:sz w:val="24"/>
                <w:szCs w:val="24"/>
              </w:rPr>
              <w:t xml:space="preserve">Материально-технических ресурсов, </w:t>
            </w:r>
            <w:r>
              <w:rPr>
                <w:sz w:val="24"/>
                <w:szCs w:val="24"/>
              </w:rPr>
              <w:t>Давальческих материалов и запасных частей</w:t>
            </w:r>
            <w:r>
              <w:rPr>
                <w:bCs/>
                <w:sz w:val="24"/>
                <w:szCs w:val="24"/>
              </w:rPr>
              <w:t>: _______________________________________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(</w:t>
            </w:r>
            <w:r>
              <w:rPr>
                <w:i/>
                <w:sz w:val="24"/>
                <w:szCs w:val="24"/>
              </w:rPr>
              <w:t>указать конкретные претензии или указать «не имеются»)</w:t>
            </w:r>
            <w:r>
              <w:rPr>
                <w:sz w:val="24"/>
                <w:szCs w:val="24"/>
              </w:rPr>
              <w:t>.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4728E7">
              <w:tc>
                <w:tcPr>
                  <w:tcW w:w="4520" w:type="dxa"/>
                </w:tcPr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</w:rPr>
                    <w:t>Подряд</w:t>
                  </w:r>
                  <w:r>
                    <w:rPr>
                      <w:sz w:val="22"/>
                    </w:rPr>
                    <w:t>чик:</w:t>
                  </w:r>
                </w:p>
              </w:tc>
            </w:tr>
            <w:tr w:rsidR="004728E7">
              <w:tc>
                <w:tcPr>
                  <w:tcW w:w="4520" w:type="dxa"/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4728E7" w:rsidRDefault="004728E7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4728E7" w:rsidRDefault="004728E7">
      <w:pPr>
        <w:pStyle w:val="13"/>
        <w:jc w:val="left"/>
        <w:rPr>
          <w:i/>
          <w:iCs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8C55DF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3.2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</w:t>
      </w:r>
      <w:r>
        <w:rPr>
          <w:sz w:val="22"/>
          <w:szCs w:val="22"/>
        </w:rPr>
        <w:t xml:space="preserve"> № _______________</w:t>
      </w: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b/>
          <w:bCs/>
          <w:sz w:val="24"/>
          <w:szCs w:val="24"/>
        </w:rPr>
      </w:pPr>
    </w:p>
    <w:p w:rsidR="004728E7" w:rsidRDefault="008C55DF">
      <w:pPr>
        <w:pStyle w:val="13"/>
      </w:pPr>
      <w:r>
        <w:rPr>
          <w:sz w:val="24"/>
        </w:rPr>
        <w:t>ФОРМА</w:t>
      </w:r>
    </w:p>
    <w:p w:rsidR="004728E7" w:rsidRDefault="008C55DF">
      <w:pPr>
        <w:pStyle w:val="13"/>
      </w:pPr>
      <w:r>
        <w:rPr>
          <w:sz w:val="24"/>
        </w:rPr>
        <w:t xml:space="preserve">Акта сдачи-приемки технической и иной документации 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4728E7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8C55DF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4728E7" w:rsidRDefault="008C55DF">
            <w:pPr>
              <w:pStyle w:val="13"/>
            </w:pPr>
            <w:r>
              <w:rPr>
                <w:b w:val="0"/>
                <w:sz w:val="24"/>
                <w:szCs w:val="24"/>
              </w:rPr>
              <w:t>сдачи-приемки технической и иной документации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г.___________                                                                                   «_____» _________20_г.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действующего на основании ______________, составили настоящий </w:t>
            </w:r>
            <w:r>
              <w:rPr>
                <w:sz w:val="24"/>
                <w:szCs w:val="24"/>
              </w:rPr>
              <w:t>акт о нижеследующем: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следующую </w:t>
            </w:r>
            <w:r>
              <w:rPr>
                <w:sz w:val="24"/>
                <w:szCs w:val="24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</w:rPr>
              <w:t xml:space="preserve"> подряда №______ от _____________: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 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__</w:t>
            </w:r>
            <w:r>
              <w:rPr>
                <w:bCs/>
                <w:sz w:val="24"/>
                <w:szCs w:val="24"/>
              </w:rPr>
              <w:t>________________________________________________________________________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__________________________________________________________________________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Документация передана </w:t>
            </w:r>
            <w:r>
              <w:rPr>
                <w:sz w:val="24"/>
                <w:szCs w:val="24"/>
              </w:rPr>
              <w:t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4728E7">
              <w:tc>
                <w:tcPr>
                  <w:tcW w:w="4520" w:type="dxa"/>
                </w:tcPr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4728E7">
              <w:tc>
                <w:tcPr>
                  <w:tcW w:w="4520" w:type="dxa"/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 xml:space="preserve">_______________ </w:t>
                  </w:r>
                  <w:r>
                    <w:rPr>
                      <w:sz w:val="24"/>
                      <w:szCs w:val="24"/>
                    </w:rPr>
                    <w:t xml:space="preserve">/ _______________ </w:t>
                  </w: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728E7" w:rsidRDefault="004728E7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4728E7" w:rsidRDefault="004728E7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4728E7" w:rsidRDefault="004728E7">
      <w:pPr>
        <w:pStyle w:val="13"/>
        <w:jc w:val="left"/>
        <w:rPr>
          <w:i/>
          <w:iCs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yellow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8C55DF">
      <w:pPr>
        <w:spacing w:line="240" w:lineRule="auto"/>
        <w:ind w:firstLine="0"/>
        <w:rPr>
          <w:sz w:val="22"/>
          <w:szCs w:val="22"/>
          <w:highlight w:val="yellow"/>
        </w:rPr>
      </w:pPr>
      <w:r>
        <w:br w:type="page"/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3.3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b/>
          <w:bCs/>
          <w:sz w:val="24"/>
          <w:szCs w:val="24"/>
          <w:highlight w:val="lightGray"/>
        </w:rPr>
      </w:pPr>
    </w:p>
    <w:p w:rsidR="004728E7" w:rsidRDefault="008C55DF">
      <w:pPr>
        <w:pStyle w:val="13"/>
      </w:pPr>
      <w:r>
        <w:rPr>
          <w:sz w:val="24"/>
        </w:rPr>
        <w:t>ФОРМА</w:t>
      </w:r>
    </w:p>
    <w:p w:rsidR="004728E7" w:rsidRDefault="008C55DF">
      <w:pPr>
        <w:pStyle w:val="13"/>
      </w:pPr>
      <w:r>
        <w:rPr>
          <w:sz w:val="24"/>
          <w:szCs w:val="24"/>
        </w:rPr>
        <w:t xml:space="preserve">Акта сдачи-приемки оборудования и инструментов 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4728E7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8C55DF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4728E7" w:rsidRDefault="008C55DF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сдачи-приемки </w:t>
            </w:r>
            <w:r>
              <w:rPr>
                <w:b w:val="0"/>
                <w:sz w:val="24"/>
                <w:szCs w:val="24"/>
              </w:rPr>
              <w:t xml:space="preserve">оборудования и инструментов 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г.___________                                                                                 «_____» _________20_г.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действующего на основании ______________, составили настоящий </w:t>
            </w:r>
            <w:r>
              <w:rPr>
                <w:sz w:val="24"/>
                <w:szCs w:val="24"/>
              </w:rPr>
              <w:t>акт о нижеследующем: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Подрядчик принял следующие оборудование и инструменты (которые не будут являться составной частью Результата Работ) для выполнения Работ по Договору подряда №______ от _____________:</w:t>
            </w:r>
          </w:p>
          <w:tbl>
            <w:tblPr>
              <w:tblW w:w="4950" w:type="pct"/>
              <w:tblLayout w:type="fixed"/>
              <w:tblLook w:val="04A0" w:firstRow="1" w:lastRow="0" w:firstColumn="1" w:lastColumn="0" w:noHBand="0" w:noVBand="1"/>
            </w:tblPr>
            <w:tblGrid>
              <w:gridCol w:w="885"/>
              <w:gridCol w:w="3033"/>
              <w:gridCol w:w="5008"/>
            </w:tblGrid>
            <w:tr w:rsidR="004728E7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Оборудование/инс</w:t>
                  </w:r>
                  <w:r>
                    <w:rPr>
                      <w:bCs/>
                      <w:sz w:val="24"/>
                      <w:szCs w:val="24"/>
                    </w:rPr>
                    <w:t>трумент</w:t>
                  </w: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Характеристика (идентификационные признаки)</w:t>
                  </w:r>
                </w:p>
              </w:tc>
            </w:tr>
            <w:tr w:rsidR="004728E7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4728E7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4728E7" w:rsidRDefault="004728E7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Оборудование и инструменты переданы </w:t>
            </w:r>
            <w:r>
              <w:rPr>
                <w:sz w:val="24"/>
                <w:szCs w:val="24"/>
              </w:rPr>
              <w:t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4728E7">
              <w:tc>
                <w:tcPr>
                  <w:tcW w:w="4520" w:type="dxa"/>
                </w:tcPr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4728E7">
              <w:tc>
                <w:tcPr>
                  <w:tcW w:w="4520" w:type="dxa"/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4728E7" w:rsidRDefault="004728E7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4728E7" w:rsidRDefault="008C55DF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4728E7" w:rsidRDefault="004728E7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4728E7" w:rsidRDefault="004728E7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8C55DF">
      <w:pPr>
        <w:spacing w:line="240" w:lineRule="auto"/>
        <w:ind w:firstLine="0"/>
        <w:jc w:val="right"/>
      </w:pPr>
      <w:r>
        <w:br w:type="page"/>
      </w:r>
      <w:r>
        <w:rPr>
          <w:sz w:val="22"/>
          <w:szCs w:val="22"/>
        </w:rPr>
        <w:t>Приложение № 4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:rsidR="004728E7" w:rsidRDefault="004728E7">
      <w:pPr>
        <w:spacing w:line="240" w:lineRule="auto"/>
        <w:ind w:firstLine="0"/>
        <w:jc w:val="center"/>
        <w:rPr>
          <w:b/>
          <w:bCs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sz w:val="24"/>
        </w:rPr>
        <w:t>Перечень допусков, разрешений и лицензий Подрядчика</w:t>
      </w:r>
    </w:p>
    <w:p w:rsidR="004728E7" w:rsidRDefault="004728E7">
      <w:pPr>
        <w:spacing w:line="240" w:lineRule="auto"/>
        <w:ind w:firstLine="0"/>
        <w:jc w:val="center"/>
        <w:rPr>
          <w:b/>
          <w:bCs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701"/>
        <w:gridCol w:w="1469"/>
        <w:gridCol w:w="1320"/>
        <w:gridCol w:w="1591"/>
        <w:gridCol w:w="1186"/>
        <w:gridCol w:w="1321"/>
        <w:gridCol w:w="1654"/>
      </w:tblGrid>
      <w:tr w:rsidR="004728E7">
        <w:trPr>
          <w:trHeight w:val="214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</w:t>
            </w:r>
            <w:r>
              <w:rPr>
                <w:bCs/>
                <w:sz w:val="22"/>
                <w:szCs w:val="22"/>
              </w:rPr>
              <w:t>ествления разрешаемой деятельности)</w:t>
            </w:r>
          </w:p>
        </w:tc>
      </w:tr>
      <w:tr w:rsidR="004728E7">
        <w:trPr>
          <w:trHeight w:val="557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4728E7">
        <w:trPr>
          <w:trHeight w:val="53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4728E7">
        <w:trPr>
          <w:trHeight w:val="5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4728E7" w:rsidRDefault="004728E7">
      <w:pPr>
        <w:spacing w:line="240" w:lineRule="auto"/>
        <w:ind w:firstLine="0"/>
        <w:jc w:val="center"/>
        <w:rPr>
          <w:b/>
          <w:bCs/>
        </w:rPr>
      </w:pPr>
    </w:p>
    <w:p w:rsidR="004728E7" w:rsidRDefault="004728E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</w:rPr>
      </w:pPr>
    </w:p>
    <w:p w:rsidR="004728E7" w:rsidRDefault="004728E7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8C55DF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5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</w:t>
      </w:r>
      <w:r>
        <w:rPr>
          <w:sz w:val="22"/>
          <w:szCs w:val="22"/>
        </w:rPr>
        <w:t xml:space="preserve"> № _______________</w:t>
      </w: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b/>
          <w:sz w:val="24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 w:rsidR="004728E7" w:rsidRDefault="008C55DF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4728E7" w:rsidRDefault="008C55DF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4728E7" w:rsidRDefault="004728E7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W w:w="4700" w:type="pct"/>
        <w:tblLayout w:type="fixed"/>
        <w:tblLook w:val="01E0" w:firstRow="1" w:lastRow="1" w:firstColumn="1" w:lastColumn="1" w:noHBand="0" w:noVBand="0"/>
      </w:tblPr>
      <w:tblGrid>
        <w:gridCol w:w="3640"/>
        <w:gridCol w:w="5409"/>
      </w:tblGrid>
      <w:tr w:rsidR="004728E7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4728E7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728E7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</w:t>
            </w:r>
            <w:r>
              <w:rPr>
                <w:sz w:val="24"/>
                <w:szCs w:val="24"/>
              </w:rPr>
              <w:t>шение.</w:t>
            </w:r>
          </w:p>
        </w:tc>
      </w:tr>
      <w:tr w:rsidR="004728E7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процентов по </w:t>
            </w:r>
            <w:r>
              <w:rPr>
                <w:sz w:val="24"/>
                <w:szCs w:val="24"/>
              </w:rPr>
              <w:t>отношению к предыдущему случаю за каждое следующее нарушение.</w:t>
            </w:r>
          </w:p>
        </w:tc>
      </w:tr>
      <w:tr w:rsidR="004728E7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4728E7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Нарушение пропускного</w:t>
            </w:r>
            <w:r>
              <w:rPr>
                <w:sz w:val="24"/>
              </w:rPr>
              <w:t xml:space="preserve"> и внутриобъектового режима,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- 500 (пятьсот) рублей в случае утраты или </w:t>
            </w:r>
            <w:r>
              <w:rPr>
                <w:sz w:val="24"/>
                <w:szCs w:val="24"/>
              </w:rPr>
              <w:t xml:space="preserve">приведения в негодность электронного пропуска, выданного Заказчиком. </w:t>
            </w: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4"/>
        </w:rPr>
      </w:pPr>
    </w:p>
    <w:p w:rsidR="004728E7" w:rsidRDefault="004728E7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</w:rPr>
      </w:pPr>
    </w:p>
    <w:p w:rsidR="004728E7" w:rsidRDefault="008C55DF">
      <w:pPr>
        <w:spacing w:line="240" w:lineRule="auto"/>
        <w:ind w:firstLine="0"/>
        <w:jc w:val="left"/>
        <w:rPr>
          <w:sz w:val="22"/>
          <w:szCs w:val="22"/>
        </w:rPr>
      </w:pPr>
      <w:bookmarkStart w:id="38" w:name="RANGE!A1%2525252525252525252525252525252"/>
      <w:bookmarkEnd w:id="38"/>
      <w:r>
        <w:br w:type="page"/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</w:rPr>
        <w:t xml:space="preserve">Приложение № </w:t>
      </w:r>
      <w:r>
        <w:rPr>
          <w:sz w:val="22"/>
          <w:szCs w:val="22"/>
        </w:rPr>
        <w:t>6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40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Форма справки о заключенных договорах Подрядчика с Субподрядчиками</w:t>
      </w:r>
      <w:r>
        <w:rPr>
          <w:b/>
          <w:sz w:val="24"/>
          <w:szCs w:val="24"/>
        </w:rPr>
        <w:t xml:space="preserve"> </w:t>
      </w:r>
    </w:p>
    <w:p w:rsidR="004728E7" w:rsidRDefault="004728E7">
      <w:pPr>
        <w:spacing w:line="240" w:lineRule="auto"/>
        <w:ind w:firstLine="0"/>
        <w:jc w:val="right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"/>
        <w:gridCol w:w="532"/>
        <w:gridCol w:w="773"/>
        <w:gridCol w:w="945"/>
        <w:gridCol w:w="1589"/>
        <w:gridCol w:w="1964"/>
        <w:gridCol w:w="1868"/>
        <w:gridCol w:w="660"/>
        <w:gridCol w:w="1117"/>
      </w:tblGrid>
      <w:tr w:rsidR="004728E7">
        <w:trPr>
          <w:trHeight w:val="1327"/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Номер договора с субподрядчиком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ОКПД2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Страна происхожд</w:t>
            </w:r>
            <w:r>
              <w:rPr>
                <w:sz w:val="16"/>
                <w:szCs w:val="16"/>
              </w:rPr>
              <w:t>ения товара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Страна регистрации производителя товара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(Заполняется только к ОКПД к договорам на поставку</w:t>
            </w:r>
            <w:r>
              <w:rPr>
                <w:sz w:val="16"/>
                <w:szCs w:val="16"/>
              </w:rPr>
              <w:t xml:space="preserve">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Валюта (ОКВ)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Единица измерения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ОКЕИ</w:t>
            </w:r>
          </w:p>
        </w:tc>
      </w:tr>
      <w:tr w:rsidR="004728E7">
        <w:trPr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4728E7">
        <w:trPr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4728E7" w:rsidRDefault="004728E7">
      <w:pPr>
        <w:spacing w:line="240" w:lineRule="auto"/>
        <w:ind w:firstLine="0"/>
        <w:rPr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9"/>
        <w:gridCol w:w="1121"/>
        <w:gridCol w:w="744"/>
        <w:gridCol w:w="752"/>
        <w:gridCol w:w="839"/>
        <w:gridCol w:w="1406"/>
        <w:gridCol w:w="1219"/>
        <w:gridCol w:w="839"/>
        <w:gridCol w:w="1868"/>
      </w:tblGrid>
      <w:tr w:rsidR="004728E7">
        <w:trPr>
          <w:trHeight w:val="1289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Кол-во товара, работ, услуг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Цена за единицу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 (руб. без НДС)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Цена по договору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(руб. без НДС)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Принадлежность к МСП</w:t>
            </w: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(среднее предприятие, малое предприятие, микропредприятие)</w:t>
            </w:r>
            <w:r>
              <w:rPr>
                <w:rStyle w:val="a5"/>
                <w:rFonts w:ascii="Symbol" w:eastAsia="Symbol" w:hAnsi="Symbol" w:cs="Symbol"/>
                <w:sz w:val="16"/>
                <w:szCs w:val="16"/>
              </w:rPr>
              <w:footnoteReference w:customMarkFollows="1" w:id="9"/>
              <w:t>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Полное наименование/ФИО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Физическое/Юридическое лицо</w:t>
            </w:r>
          </w:p>
        </w:tc>
      </w:tr>
      <w:tr w:rsidR="004728E7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 w:rsidR="004728E7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4728E7" w:rsidRDefault="004728E7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4"/>
        <w:gridCol w:w="1184"/>
        <w:gridCol w:w="778"/>
        <w:gridCol w:w="789"/>
        <w:gridCol w:w="881"/>
        <w:gridCol w:w="784"/>
        <w:gridCol w:w="1276"/>
        <w:gridCol w:w="685"/>
        <w:gridCol w:w="784"/>
        <w:gridCol w:w="586"/>
        <w:gridCol w:w="499"/>
        <w:gridCol w:w="507"/>
      </w:tblGrid>
      <w:tr w:rsidR="004728E7">
        <w:trPr>
          <w:trHeight w:val="1266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Адрес пребывания на территории РФ (для нерезидентов РФ)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ОКСМ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ОКТМО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ОКОПФ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ОКПО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ИНН</w:t>
            </w:r>
          </w:p>
          <w:p w:rsidR="004728E7" w:rsidRDefault="004728E7">
            <w:pPr>
              <w:widowControl w:val="0"/>
              <w:ind w:firstLine="0"/>
              <w:rPr>
                <w:sz w:val="16"/>
                <w:szCs w:val="16"/>
              </w:rPr>
            </w:pPr>
          </w:p>
          <w:p w:rsidR="004728E7" w:rsidRDefault="004728E7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  <w:tr w:rsidR="004728E7">
        <w:trPr>
          <w:trHeight w:val="20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8C55DF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 w:rsidR="004728E7">
        <w:trPr>
          <w:trHeight w:val="20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4728E7" w:rsidRDefault="004728E7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4728E7" w:rsidRDefault="008C55DF">
      <w:pPr>
        <w:widowControl w:val="0"/>
        <w:spacing w:line="240" w:lineRule="auto"/>
        <w:ind w:firstLine="0"/>
        <w:jc w:val="left"/>
      </w:pPr>
      <w:r>
        <w:rPr>
          <w:sz w:val="16"/>
          <w:szCs w:val="16"/>
        </w:rPr>
        <w:t>Генеральный директор ________________________________</w:t>
      </w:r>
    </w:p>
    <w:p w:rsidR="004728E7" w:rsidRDefault="008C55DF">
      <w:pPr>
        <w:widowControl w:val="0"/>
        <w:spacing w:line="240" w:lineRule="auto"/>
        <w:ind w:firstLine="0"/>
        <w:jc w:val="left"/>
      </w:pPr>
      <w:r>
        <w:rPr>
          <w:sz w:val="16"/>
          <w:szCs w:val="16"/>
        </w:rPr>
        <w:t xml:space="preserve">Дата составления справки _________     </w:t>
      </w:r>
    </w:p>
    <w:p w:rsidR="004728E7" w:rsidRDefault="004728E7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4728E7" w:rsidRDefault="004728E7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4728E7" w:rsidRDefault="004728E7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4728E7" w:rsidRDefault="004728E7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4728E7" w:rsidRDefault="004728E7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ectPr w:rsidR="004728E7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851" w:right="851" w:bottom="851" w:left="1418" w:header="284" w:footer="284" w:gutter="0"/>
          <w:cols w:space="720"/>
          <w:formProt w:val="0"/>
          <w:docGrid w:linePitch="381"/>
        </w:sectPr>
      </w:pP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7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 xml:space="preserve">к Договору подряда 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40" w:lineRule="auto"/>
        <w:ind w:firstLine="0"/>
        <w:jc w:val="center"/>
        <w:rPr>
          <w:bCs/>
          <w:color w:val="000000"/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bCs/>
          <w:sz w:val="23"/>
          <w:szCs w:val="23"/>
        </w:rPr>
        <w:t>Перечень передаваемых Давальческих материалов и запасных частей</w:t>
      </w:r>
    </w:p>
    <w:p w:rsidR="004728E7" w:rsidRDefault="004728E7">
      <w:pPr>
        <w:spacing w:line="240" w:lineRule="auto"/>
        <w:ind w:firstLine="0"/>
        <w:jc w:val="center"/>
        <w:rPr>
          <w:bCs/>
          <w:sz w:val="23"/>
          <w:szCs w:val="23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283"/>
        <w:gridCol w:w="1517"/>
      </w:tblGrid>
      <w:tr w:rsidR="004728E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Наименование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Ед.изм.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8E7" w:rsidRDefault="008C55D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Количество</w:t>
            </w:r>
          </w:p>
        </w:tc>
      </w:tr>
      <w:tr w:rsidR="004728E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4728E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4728E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4728E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4728E7">
        <w:trPr>
          <w:trHeight w:val="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4728E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4728E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4728E7" w:rsidRDefault="004728E7">
      <w:pPr>
        <w:spacing w:line="240" w:lineRule="auto"/>
        <w:ind w:firstLine="0"/>
        <w:jc w:val="center"/>
        <w:rPr>
          <w:bCs/>
          <w:sz w:val="23"/>
          <w:szCs w:val="23"/>
        </w:rPr>
      </w:pPr>
    </w:p>
    <w:p w:rsidR="004728E7" w:rsidRDefault="004728E7">
      <w:pPr>
        <w:spacing w:line="240" w:lineRule="auto"/>
        <w:ind w:firstLine="0"/>
        <w:jc w:val="center"/>
        <w:rPr>
          <w:bCs/>
          <w:sz w:val="23"/>
          <w:szCs w:val="23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pacing w:line="240" w:lineRule="auto"/>
        <w:ind w:firstLine="0"/>
        <w:rPr>
          <w:bCs/>
          <w:sz w:val="24"/>
          <w:szCs w:val="24"/>
        </w:rPr>
      </w:pPr>
    </w:p>
    <w:p w:rsidR="004728E7" w:rsidRDefault="004728E7">
      <w:pPr>
        <w:spacing w:line="240" w:lineRule="auto"/>
        <w:ind w:firstLine="0"/>
        <w:jc w:val="center"/>
        <w:rPr>
          <w:bCs/>
          <w:sz w:val="23"/>
          <w:szCs w:val="23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4728E7" w:rsidRDefault="004728E7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4728E7" w:rsidRDefault="008C55DF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  <w:r>
        <w:br w:type="page"/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8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 xml:space="preserve">к Договору подряда 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88" w:lineRule="auto"/>
        <w:ind w:firstLine="0"/>
        <w:rPr>
          <w:b/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sz w:val="22"/>
          <w:szCs w:val="22"/>
        </w:rPr>
        <w:t>Порядок передачи и учета Давальческих материалов и запасных частей</w:t>
      </w:r>
    </w:p>
    <w:p w:rsidR="004728E7" w:rsidRDefault="004728E7">
      <w:pPr>
        <w:spacing w:line="240" w:lineRule="auto"/>
        <w:ind w:firstLine="0"/>
        <w:jc w:val="center"/>
        <w:rPr>
          <w:b/>
          <w:sz w:val="22"/>
          <w:szCs w:val="22"/>
        </w:rPr>
      </w:pPr>
    </w:p>
    <w:p w:rsidR="004728E7" w:rsidRDefault="008C55DF" w:rsidP="008C55DF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Давальческие материалы и запасные части передаются Заказчиком Подрядчику для выполнения работ по договору в следующем порядке:</w:t>
      </w:r>
    </w:p>
    <w:p w:rsidR="004728E7" w:rsidRDefault="008C55DF" w:rsidP="008C55DF">
      <w:pPr>
        <w:pStyle w:val="afc"/>
        <w:numPr>
          <w:ilvl w:val="0"/>
          <w:numId w:val="21"/>
        </w:numPr>
        <w:ind w:left="0" w:firstLine="0"/>
        <w:jc w:val="both"/>
      </w:pPr>
      <w:r>
        <w:rPr>
          <w:sz w:val="22"/>
          <w:szCs w:val="22"/>
        </w:rPr>
        <w:t>для получения Давальческих материалов и запасных частей в соответствии с технической документацией или сметой на выполнение Работ</w:t>
      </w:r>
      <w:r>
        <w:rPr>
          <w:sz w:val="22"/>
          <w:szCs w:val="22"/>
        </w:rPr>
        <w:t>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на получение материальных ценностей;</w:t>
      </w:r>
    </w:p>
    <w:p w:rsidR="004728E7" w:rsidRDefault="008C55DF" w:rsidP="008C55DF">
      <w:pPr>
        <w:pStyle w:val="afc"/>
        <w:numPr>
          <w:ilvl w:val="0"/>
          <w:numId w:val="21"/>
        </w:numPr>
        <w:ind w:left="0" w:firstLine="0"/>
        <w:jc w:val="both"/>
      </w:pPr>
      <w:r>
        <w:rPr>
          <w:sz w:val="22"/>
          <w:szCs w:val="22"/>
        </w:rPr>
        <w:t xml:space="preserve">Заказчик в течение 3 (трех) рабочих дней со дня получения письменной заявки от Подрядчика или в иной согласованный с Подрядчиком срок осуществляет передачу, а Подрядчик приемку, доставку до Объекта, разгрузку и складирование полученных со склада Заказчика </w:t>
      </w:r>
      <w:r>
        <w:rPr>
          <w:sz w:val="22"/>
          <w:szCs w:val="22"/>
        </w:rPr>
        <w:t xml:space="preserve">Давальческих материалов и запасных частей по Накладной на отпуск материалов на сторону, оформленной по унифицированной форме № М-15, утвержденной Постановлением Госкомстата России от 30.10.1997 №71а) (далее – Накладная М-15); </w:t>
      </w:r>
    </w:p>
    <w:p w:rsidR="004728E7" w:rsidRDefault="008C55DF" w:rsidP="008C55DF">
      <w:pPr>
        <w:pStyle w:val="afc"/>
        <w:numPr>
          <w:ilvl w:val="0"/>
          <w:numId w:val="21"/>
        </w:numPr>
        <w:ind w:left="0" w:firstLine="0"/>
        <w:jc w:val="both"/>
      </w:pPr>
      <w:r>
        <w:rPr>
          <w:sz w:val="22"/>
          <w:szCs w:val="22"/>
        </w:rPr>
        <w:t xml:space="preserve">проверка соответствия </w:t>
      </w:r>
      <w:r>
        <w:rPr>
          <w:sz w:val="22"/>
          <w:szCs w:val="22"/>
        </w:rPr>
        <w:t xml:space="preserve">показателей качества передаваемых Заказчиком Подрядчику Давальческих материалов и запасных частей требованиям стандартов, технических условий и их комплектности (входной контроль качества) осуществляется Подрядчиком до момента подписания Накладной М-15. В </w:t>
      </w:r>
      <w:r>
        <w:rPr>
          <w:sz w:val="22"/>
          <w:szCs w:val="22"/>
        </w:rPr>
        <w:t>случае обнаружения каких-либо недостатков Подрядчик должен незамедлительно сообщить об этом Заказчику, приемка Давальческих материалов и запасных частей по Накладной М-15 в этом случае не осуществляется.</w:t>
      </w:r>
    </w:p>
    <w:p w:rsidR="004728E7" w:rsidRDefault="008C55DF" w:rsidP="008C55DF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Подрядчик несет риск случайной гибели, а также ответ</w:t>
      </w:r>
      <w:r>
        <w:rPr>
          <w:sz w:val="22"/>
          <w:szCs w:val="22"/>
        </w:rPr>
        <w:t>ственность за сохранность, утрату или повреждение полученных Давальческих материалов и запасных частей с даты подписания им Накладной М-15 до даты подписания Сторонами Акта о расходе Давальческих материалов и запасных частей.</w:t>
      </w:r>
    </w:p>
    <w:p w:rsidR="004728E7" w:rsidRDefault="008C55DF" w:rsidP="008C55DF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Подрядчик обязан обеспечить эф</w:t>
      </w:r>
      <w:r>
        <w:rPr>
          <w:sz w:val="22"/>
          <w:szCs w:val="22"/>
        </w:rPr>
        <w:t>фективное использование по назначению переданных Заказчиком Давальческих материалов и запасных частей. В случае повреждения, перерасхода, либо утраты Давальческих материалов и запасных частей Подрядчик обязан выполнить свои обязательства по Договору с испо</w:t>
      </w:r>
      <w:r>
        <w:rPr>
          <w:sz w:val="22"/>
          <w:szCs w:val="22"/>
        </w:rPr>
        <w:t>льзованием приобретенных за свой счет аналогичных материалов и запасных частей без возмещения их стоимости Заказчиком.</w:t>
      </w:r>
    </w:p>
    <w:p w:rsidR="004728E7" w:rsidRDefault="008C55DF" w:rsidP="008C55DF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Ежемесячно, не позднее последнего дня отчетного месяца, Подрядчик представляет Заказчику Акт о расходе Давальческих материалов и запасных</w:t>
      </w:r>
      <w:r>
        <w:rPr>
          <w:sz w:val="22"/>
          <w:szCs w:val="22"/>
        </w:rPr>
        <w:t xml:space="preserve"> частей, с указанием номенклатуры и количества использованных Давальческих материалов и запасных частей</w:t>
      </w:r>
      <w:r>
        <w:rPr>
          <w:color w:val="000000"/>
          <w:spacing w:val="-3"/>
          <w:sz w:val="22"/>
          <w:szCs w:val="22"/>
        </w:rPr>
        <w:t>.</w:t>
      </w:r>
    </w:p>
    <w:p w:rsidR="004728E7" w:rsidRDefault="008C55DF" w:rsidP="008C55DF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Возврат Заказчику неиспользованных Подрядчиком Давальческих материалов и запасных частей осуществляется по Накладной М-15 в течение 3 (трех) рабочих дн</w:t>
      </w:r>
      <w:r>
        <w:rPr>
          <w:sz w:val="22"/>
          <w:szCs w:val="22"/>
        </w:rPr>
        <w:t>ей после окончания Работ по Объекту, а также в случае прекращения (расторжения) Договора. В случае невозврата Заказчику неиспользованных Подрядчиком Давальческих материалов и запасных частей, в предусмотренный настоящим пунктом срок, а также в тех случаях,</w:t>
      </w:r>
      <w:r>
        <w:rPr>
          <w:sz w:val="22"/>
          <w:szCs w:val="22"/>
        </w:rPr>
        <w:t xml:space="preserve"> когда Подрядчик допустит необоснованный перерасход Давальческих материалов и запасных частей при выполнении Работ, Заказчик вправе потребовать от Подрядчика возмещения стоимости невозвращенных и / или перерасходованных Давальческих материалов и запасных ч</w:t>
      </w:r>
      <w:r>
        <w:rPr>
          <w:sz w:val="22"/>
          <w:szCs w:val="22"/>
        </w:rPr>
        <w:t>астей, в том числе, путем удержания их стоимости из выплачиваемых Подрядчику по Договору сумм. Стоимость невозвращенных / перерасходованных Давальческих материалов и запасных частей определяется исходя из цены, указанной в Накладной М-15.</w:t>
      </w:r>
    </w:p>
    <w:p w:rsidR="004728E7" w:rsidRDefault="004728E7">
      <w:pPr>
        <w:pStyle w:val="afc"/>
        <w:ind w:left="0"/>
        <w:jc w:val="both"/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</w:t>
            </w:r>
            <w:r>
              <w:rPr>
                <w:b/>
                <w:sz w:val="24"/>
              </w:rPr>
              <w:t>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8C55DF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4728E7" w:rsidRDefault="008C55DF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Приложение № 9</w:t>
      </w:r>
    </w:p>
    <w:p w:rsidR="004728E7" w:rsidRDefault="008C55DF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4728E7" w:rsidRDefault="008C55DF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</w:p>
    <w:p w:rsidR="004728E7" w:rsidRDefault="008C55DF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необходимых для </w:t>
      </w:r>
      <w:r>
        <w:rPr>
          <w:b/>
          <w:sz w:val="24"/>
          <w:szCs w:val="24"/>
        </w:rPr>
        <w:t>исполнения Подрядчиком обязательств по Договору</w:t>
      </w:r>
    </w:p>
    <w:p w:rsidR="004728E7" w:rsidRDefault="004728E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4728E7" w:rsidRDefault="008C55DF" w:rsidP="008C55DF">
      <w:pPr>
        <w:pStyle w:val="afc"/>
        <w:numPr>
          <w:ilvl w:val="0"/>
          <w:numId w:val="22"/>
        </w:numPr>
        <w:tabs>
          <w:tab w:val="left" w:pos="284"/>
        </w:tabs>
        <w:ind w:left="0" w:firstLine="0"/>
        <w:jc w:val="center"/>
      </w:pPr>
      <w:r>
        <w:rPr>
          <w:b/>
        </w:rPr>
        <w:t>Общие положения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В целях оказания содействия Подрядчику в выполнении работ по Договору Заказчик обеспечивает Подрядчика коммунальными ресурсами, а также предоставляет Подрядчику услуги, указанные в разделе __</w:t>
      </w:r>
      <w:r>
        <w:rPr>
          <w:sz w:val="24"/>
          <w:szCs w:val="24"/>
        </w:rPr>
        <w:t xml:space="preserve">_ «Иные условия поставки товара, выполнения работ, оказания услуг» Технического </w:t>
      </w:r>
      <w:r>
        <w:rPr>
          <w:bCs/>
          <w:sz w:val="24"/>
          <w:szCs w:val="24"/>
        </w:rPr>
        <w:t>требования</w:t>
      </w:r>
      <w:r>
        <w:rPr>
          <w:sz w:val="24"/>
          <w:szCs w:val="24"/>
        </w:rPr>
        <w:t xml:space="preserve"> (Приложение № 1 к Договору). 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 xml:space="preserve">Техническое </w:t>
      </w:r>
      <w:r>
        <w:rPr>
          <w:bCs/>
          <w:sz w:val="24"/>
          <w:szCs w:val="24"/>
        </w:rPr>
        <w:t>требование</w:t>
      </w:r>
      <w:r>
        <w:rPr>
          <w:sz w:val="24"/>
          <w:szCs w:val="24"/>
        </w:rPr>
        <w:t xml:space="preserve"> содержит полный перечень услуг (количественные, качественные и иные характеристики, время и место их предоставл</w:t>
      </w:r>
      <w:r>
        <w:rPr>
          <w:sz w:val="24"/>
          <w:szCs w:val="24"/>
        </w:rPr>
        <w:t xml:space="preserve">ения, ограничения).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</w:t>
      </w:r>
      <w:r>
        <w:rPr>
          <w:bCs/>
          <w:sz w:val="24"/>
          <w:szCs w:val="24"/>
        </w:rPr>
        <w:t>требовании</w:t>
      </w:r>
      <w:r>
        <w:rPr>
          <w:sz w:val="24"/>
          <w:szCs w:val="24"/>
        </w:rPr>
        <w:t xml:space="preserve">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</w:t>
      </w:r>
      <w:r>
        <w:rPr>
          <w:sz w:val="24"/>
          <w:szCs w:val="24"/>
        </w:rPr>
        <w:t>учитываются.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Заказчик в зависимости от объема и состава работ, выполняемых Подрядчиком по Договору, может предоставлять / оказывать Подрядчику следующие ресурсы и / или услуги:</w:t>
      </w:r>
    </w:p>
    <w:p w:rsidR="004728E7" w:rsidRDefault="008C55DF" w:rsidP="008C55DF">
      <w:pPr>
        <w:numPr>
          <w:ilvl w:val="0"/>
          <w:numId w:val="30"/>
        </w:numPr>
        <w:spacing w:line="240" w:lineRule="auto"/>
        <w:ind w:left="0" w:firstLine="0"/>
      </w:pPr>
      <w:r>
        <w:rPr>
          <w:sz w:val="24"/>
          <w:szCs w:val="24"/>
        </w:rPr>
        <w:t>Перемещение грузов грузоподъемными механизмами Заказчика.</w:t>
      </w:r>
    </w:p>
    <w:p w:rsidR="004728E7" w:rsidRDefault="008C55DF" w:rsidP="008C55DF">
      <w:pPr>
        <w:numPr>
          <w:ilvl w:val="0"/>
          <w:numId w:val="31"/>
        </w:numPr>
        <w:spacing w:line="240" w:lineRule="auto"/>
        <w:ind w:left="0" w:firstLine="0"/>
      </w:pPr>
      <w:r>
        <w:rPr>
          <w:sz w:val="24"/>
          <w:szCs w:val="24"/>
        </w:rPr>
        <w:t>Коммунальные ресурсы:</w:t>
      </w:r>
    </w:p>
    <w:p w:rsidR="004728E7" w:rsidRDefault="008C55DF" w:rsidP="008C55DF">
      <w:pPr>
        <w:numPr>
          <w:ilvl w:val="1"/>
          <w:numId w:val="32"/>
        </w:numPr>
        <w:spacing w:line="240" w:lineRule="auto"/>
        <w:ind w:left="0" w:firstLine="0"/>
      </w:pPr>
      <w:r>
        <w:rPr>
          <w:sz w:val="24"/>
          <w:szCs w:val="24"/>
        </w:rPr>
        <w:t>Электроэнергия.</w:t>
      </w:r>
    </w:p>
    <w:p w:rsidR="004728E7" w:rsidRDefault="008C55DF" w:rsidP="008C55DF">
      <w:pPr>
        <w:numPr>
          <w:ilvl w:val="1"/>
          <w:numId w:val="33"/>
        </w:numPr>
        <w:spacing w:line="240" w:lineRule="auto"/>
        <w:ind w:left="0" w:firstLine="0"/>
      </w:pPr>
      <w:r>
        <w:rPr>
          <w:sz w:val="24"/>
          <w:szCs w:val="24"/>
        </w:rPr>
        <w:t>Водоснабжение и водоотведение.</w:t>
      </w:r>
    </w:p>
    <w:p w:rsidR="004728E7" w:rsidRDefault="008C55DF" w:rsidP="008C55DF">
      <w:pPr>
        <w:numPr>
          <w:ilvl w:val="1"/>
          <w:numId w:val="34"/>
        </w:numPr>
        <w:spacing w:line="240" w:lineRule="auto"/>
        <w:ind w:left="0" w:firstLine="0"/>
      </w:pPr>
      <w:r>
        <w:rPr>
          <w:sz w:val="24"/>
          <w:szCs w:val="24"/>
        </w:rPr>
        <w:t>Сжатый воздух.</w:t>
      </w:r>
    </w:p>
    <w:p w:rsidR="004728E7" w:rsidRDefault="008C55DF" w:rsidP="008C55DF">
      <w:pPr>
        <w:numPr>
          <w:ilvl w:val="0"/>
          <w:numId w:val="35"/>
        </w:numPr>
        <w:spacing w:line="240" w:lineRule="auto"/>
        <w:ind w:left="0" w:firstLine="0"/>
      </w:pPr>
      <w:r>
        <w:rPr>
          <w:sz w:val="24"/>
          <w:szCs w:val="24"/>
        </w:rPr>
        <w:t>Обеспечение санитарно-гигиенических и бытовых условий.</w:t>
      </w:r>
    </w:p>
    <w:p w:rsidR="004728E7" w:rsidRDefault="008C55DF" w:rsidP="008C55DF">
      <w:pPr>
        <w:numPr>
          <w:ilvl w:val="0"/>
          <w:numId w:val="36"/>
        </w:numPr>
        <w:spacing w:line="240" w:lineRule="auto"/>
        <w:ind w:left="0" w:firstLine="0"/>
      </w:pPr>
      <w:r>
        <w:rPr>
          <w:sz w:val="24"/>
          <w:szCs w:val="24"/>
        </w:rPr>
        <w:t>Содержание пожарной и сторожевой охраны.</w:t>
      </w:r>
    </w:p>
    <w:p w:rsidR="004728E7" w:rsidRDefault="008C55DF" w:rsidP="008C55DF">
      <w:pPr>
        <w:numPr>
          <w:ilvl w:val="0"/>
          <w:numId w:val="37"/>
        </w:numPr>
        <w:spacing w:line="240" w:lineRule="auto"/>
        <w:ind w:left="0" w:firstLine="0"/>
      </w:pPr>
      <w:r>
        <w:rPr>
          <w:sz w:val="24"/>
          <w:szCs w:val="24"/>
        </w:rPr>
        <w:t>Благоустройство и содержание строительных площадок.</w:t>
      </w:r>
    </w:p>
    <w:p w:rsidR="004728E7" w:rsidRDefault="008C55DF" w:rsidP="008C55DF">
      <w:pPr>
        <w:numPr>
          <w:ilvl w:val="0"/>
          <w:numId w:val="38"/>
        </w:numPr>
        <w:spacing w:line="240" w:lineRule="auto"/>
        <w:ind w:left="0" w:firstLine="0"/>
      </w:pPr>
      <w:r>
        <w:rPr>
          <w:sz w:val="24"/>
          <w:szCs w:val="24"/>
        </w:rPr>
        <w:t>Проведение химического анализа масел.</w:t>
      </w:r>
    </w:p>
    <w:p w:rsidR="004728E7" w:rsidRDefault="008C55DF" w:rsidP="008C55DF">
      <w:pPr>
        <w:numPr>
          <w:ilvl w:val="0"/>
          <w:numId w:val="39"/>
        </w:numPr>
        <w:spacing w:line="240" w:lineRule="auto"/>
        <w:ind w:left="0" w:firstLine="0"/>
      </w:pPr>
      <w:r>
        <w:rPr>
          <w:sz w:val="24"/>
          <w:szCs w:val="24"/>
        </w:rPr>
        <w:t>Осушение оборудования (проточная часть гидроагрегата).</w:t>
      </w:r>
    </w:p>
    <w:p w:rsidR="004728E7" w:rsidRDefault="008C55DF" w:rsidP="008C55DF">
      <w:pPr>
        <w:numPr>
          <w:ilvl w:val="0"/>
          <w:numId w:val="40"/>
        </w:numPr>
        <w:spacing w:line="240" w:lineRule="auto"/>
        <w:ind w:left="0" w:firstLine="0"/>
      </w:pPr>
      <w:r>
        <w:rPr>
          <w:sz w:val="24"/>
          <w:szCs w:val="24"/>
        </w:rPr>
        <w:t xml:space="preserve">Предоставление доступа к корпоративной сети </w:t>
      </w:r>
      <w:r>
        <w:rPr>
          <w:sz w:val="24"/>
          <w:szCs w:val="24"/>
          <w:lang w:val="en-US"/>
        </w:rPr>
        <w:t>IntraNet</w:t>
      </w:r>
      <w:r>
        <w:rPr>
          <w:sz w:val="24"/>
          <w:szCs w:val="24"/>
        </w:rPr>
        <w:t>.</w:t>
      </w:r>
    </w:p>
    <w:p w:rsidR="004728E7" w:rsidRDefault="008C55DF" w:rsidP="008C55DF">
      <w:pPr>
        <w:numPr>
          <w:ilvl w:val="0"/>
          <w:numId w:val="41"/>
        </w:numPr>
        <w:spacing w:line="240" w:lineRule="auto"/>
        <w:ind w:left="0" w:firstLine="0"/>
      </w:pPr>
      <w:r>
        <w:rPr>
          <w:sz w:val="24"/>
          <w:szCs w:val="24"/>
        </w:rPr>
        <w:t>Предоставление помещений:</w:t>
      </w:r>
    </w:p>
    <w:p w:rsidR="004728E7" w:rsidRDefault="008C55DF" w:rsidP="008C55DF">
      <w:pPr>
        <w:numPr>
          <w:ilvl w:val="1"/>
          <w:numId w:val="42"/>
        </w:numPr>
        <w:spacing w:line="240" w:lineRule="auto"/>
        <w:ind w:left="0" w:firstLine="0"/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</w:p>
    <w:p w:rsidR="004728E7" w:rsidRDefault="008C55DF" w:rsidP="008C55DF">
      <w:pPr>
        <w:numPr>
          <w:ilvl w:val="1"/>
          <w:numId w:val="43"/>
        </w:numPr>
        <w:spacing w:line="240" w:lineRule="auto"/>
        <w:ind w:left="0" w:firstLine="0"/>
      </w:pPr>
      <w:r>
        <w:rPr>
          <w:bCs/>
          <w:sz w:val="24"/>
          <w:szCs w:val="24"/>
        </w:rPr>
        <w:t xml:space="preserve">Складских помещений и / или площадок для погрузки / разгрузки </w:t>
      </w:r>
      <w:r>
        <w:rPr>
          <w:bCs/>
          <w:sz w:val="24"/>
          <w:szCs w:val="24"/>
        </w:rPr>
        <w:t>/ складирования / хранения материально-технических ресурсов, оборудования Подрядчика, а также давальческих материалов и запасных частей, оборудования Заказчика.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8C55DF" w:rsidP="008C55DF">
      <w:pPr>
        <w:pStyle w:val="afc"/>
        <w:numPr>
          <w:ilvl w:val="0"/>
          <w:numId w:val="22"/>
        </w:numPr>
        <w:tabs>
          <w:tab w:val="left" w:pos="284"/>
          <w:tab w:val="left" w:pos="1418"/>
        </w:tabs>
        <w:ind w:left="0" w:firstLine="0"/>
        <w:jc w:val="center"/>
      </w:pPr>
      <w:r>
        <w:rPr>
          <w:b/>
        </w:rPr>
        <w:t>Порядок предоставления ресурсов и услуг</w:t>
      </w:r>
    </w:p>
    <w:p w:rsidR="004728E7" w:rsidRDefault="008C55DF" w:rsidP="008C55DF">
      <w:pPr>
        <w:pStyle w:val="afc"/>
        <w:numPr>
          <w:ilvl w:val="0"/>
          <w:numId w:val="23"/>
        </w:numPr>
        <w:tabs>
          <w:tab w:val="left" w:pos="1134"/>
          <w:tab w:val="left" w:pos="1418"/>
        </w:tabs>
        <w:spacing w:after="120"/>
        <w:ind w:left="0" w:firstLine="0"/>
        <w:jc w:val="both"/>
      </w:pPr>
      <w:r>
        <w:rPr>
          <w:u w:val="single"/>
        </w:rPr>
        <w:t xml:space="preserve">Перемещение грузов грузоподъемными механизмами (далее </w:t>
      </w:r>
      <w:r>
        <w:rPr>
          <w:u w:val="single"/>
        </w:rPr>
        <w:t>– ГПМ) Заказчика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Услуги по перемещению грузов ГПМ Заказчика предоставляются по предварительным заявкам Подрядчика. Вид ГПМ, используемых для оказания услуг, определяются Заказчиком самостоятельно.</w:t>
      </w:r>
    </w:p>
    <w:p w:rsidR="004728E7" w:rsidRDefault="008C55DF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Управление ГПМ осуществляют работники Заказчика, имеющие сп</w:t>
      </w:r>
      <w:r>
        <w:rPr>
          <w:sz w:val="24"/>
          <w:szCs w:val="24"/>
        </w:rPr>
        <w:t>ециальную квалификацию (прошедшие обучение и аттестацию) и опыт работы, или работники специализированной эксплуатирующей организации, привлечённой Заказчиком для оказания услуг.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 xml:space="preserve">Заказчик обеспечивает содержание ГПМ в работоспособном состоянии, в том числе </w:t>
      </w:r>
      <w:r>
        <w:rPr>
          <w:sz w:val="24"/>
          <w:szCs w:val="24"/>
        </w:rPr>
        <w:t>путем организации и планирования технического освидетельствования, технического обслуживания и ремонтов, а также соблюдение технологического процесса транспортировки грузов.</w:t>
      </w:r>
    </w:p>
    <w:p w:rsidR="004728E7" w:rsidRDefault="008C55DF" w:rsidP="008C55DF">
      <w:pPr>
        <w:pStyle w:val="afc"/>
        <w:numPr>
          <w:ilvl w:val="0"/>
          <w:numId w:val="23"/>
        </w:numPr>
        <w:tabs>
          <w:tab w:val="left" w:pos="1134"/>
        </w:tabs>
        <w:spacing w:after="120"/>
        <w:ind w:left="0" w:firstLine="0"/>
      </w:pPr>
      <w:r>
        <w:rPr>
          <w:u w:val="single"/>
        </w:rPr>
        <w:t>Предоставление ресурсов</w:t>
      </w:r>
    </w:p>
    <w:p w:rsidR="004728E7" w:rsidRDefault="008C55DF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>Заказчик обеспечивает Подрядчика ресурсами (электроэнергие</w:t>
      </w:r>
      <w:r>
        <w:rPr>
          <w:sz w:val="24"/>
          <w:szCs w:val="24"/>
        </w:rPr>
        <w:t xml:space="preserve">й, водой, сжатым воздухом), необходимыми для бытовых и производственных нужд по потребности Подрядчика. </w:t>
      </w:r>
    </w:p>
    <w:p w:rsidR="004728E7" w:rsidRDefault="008C55DF" w:rsidP="008C55DF">
      <w:pPr>
        <w:pStyle w:val="afc"/>
        <w:numPr>
          <w:ilvl w:val="0"/>
          <w:numId w:val="23"/>
        </w:numPr>
        <w:tabs>
          <w:tab w:val="left" w:pos="1134"/>
        </w:tabs>
        <w:spacing w:after="120"/>
        <w:ind w:left="0" w:firstLine="0"/>
        <w:jc w:val="both"/>
      </w:pPr>
      <w:r>
        <w:rPr>
          <w:u w:val="single"/>
        </w:rPr>
        <w:t>Обеспечение санитарно-гигиенических и бытовых условий</w:t>
      </w:r>
    </w:p>
    <w:p w:rsidR="004728E7" w:rsidRDefault="008C55DF">
      <w:pPr>
        <w:tabs>
          <w:tab w:val="left" w:pos="1134"/>
        </w:tabs>
        <w:spacing w:after="120" w:line="240" w:lineRule="auto"/>
        <w:ind w:firstLine="0"/>
      </w:pPr>
      <w:r>
        <w:rPr>
          <w:bCs/>
          <w:sz w:val="24"/>
          <w:szCs w:val="24"/>
        </w:rPr>
        <w:t>Заказчик по установленным нормам оборудует санитарно-бытовые помещения, помещения для приема пищи</w:t>
      </w:r>
      <w:r>
        <w:rPr>
          <w:bCs/>
          <w:sz w:val="24"/>
          <w:szCs w:val="24"/>
        </w:rPr>
        <w:t xml:space="preserve">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>
        <w:rPr>
          <w:sz w:val="24"/>
          <w:szCs w:val="24"/>
        </w:rPr>
        <w:t>обеспечение санитарно-гигиенических и быт</w:t>
      </w:r>
      <w:r>
        <w:rPr>
          <w:sz w:val="24"/>
          <w:szCs w:val="24"/>
        </w:rPr>
        <w:t xml:space="preserve">овых </w:t>
      </w:r>
      <w:r>
        <w:rPr>
          <w:bCs/>
          <w:sz w:val="24"/>
          <w:szCs w:val="24"/>
        </w:rPr>
        <w:t xml:space="preserve">условий. </w:t>
      </w:r>
    </w:p>
    <w:p w:rsidR="004728E7" w:rsidRDefault="008C55DF" w:rsidP="008C55DF">
      <w:pPr>
        <w:numPr>
          <w:ilvl w:val="0"/>
          <w:numId w:val="23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Содержание пожарной и сторожевой охраны</w:t>
      </w:r>
    </w:p>
    <w:p w:rsidR="004728E7" w:rsidRDefault="008C55DF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с установленными им правилами. </w:t>
      </w:r>
    </w:p>
    <w:p w:rsidR="004728E7" w:rsidRDefault="008C55DF" w:rsidP="008C55DF">
      <w:pPr>
        <w:numPr>
          <w:ilvl w:val="0"/>
          <w:numId w:val="23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Благоустройство и содержание строительных площадок</w:t>
      </w:r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 xml:space="preserve">Уборку места </w:t>
      </w:r>
      <w:r>
        <w:rPr>
          <w:sz w:val="24"/>
          <w:szCs w:val="24"/>
        </w:rPr>
        <w:t>производства Работ, вывоз строительного мусора и отходов Подрядчика, образовавшихся в ходе выполнения Работ, в места, отведенные Заказчиком, обеспечивает Подрядчик.</w:t>
      </w:r>
    </w:p>
    <w:p w:rsidR="004728E7" w:rsidRDefault="008C55DF">
      <w:pPr>
        <w:shd w:val="clear" w:color="auto" w:fill="FFFFFF"/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Заказчик несет расходы, связанные с освещением места производства Работ: на электроэнергию,</w:t>
      </w:r>
      <w:r>
        <w:rPr>
          <w:sz w:val="24"/>
          <w:szCs w:val="24"/>
        </w:rPr>
        <w:t xml:space="preserve"> электролампочки, оплату труда (с отчислениями на социальные нужды) дежурных электромонтеров и другие расходы в соответствии с установленными Заказчиком правилами. При этом, дополнительное освещение мест производства Работ, при необходимости, обеспечивает </w:t>
      </w:r>
      <w:r>
        <w:rPr>
          <w:sz w:val="24"/>
          <w:szCs w:val="24"/>
        </w:rPr>
        <w:t xml:space="preserve">Подрядчик (кроме затрат на ресурсы, предоставляемые Заказчиком в соответствии с пунктом 2 настоящего Порядка «Предоставление ресурсов»). </w:t>
      </w:r>
    </w:p>
    <w:p w:rsidR="004728E7" w:rsidRDefault="008C55DF" w:rsidP="008C55DF">
      <w:pPr>
        <w:numPr>
          <w:ilvl w:val="0"/>
          <w:numId w:val="23"/>
        </w:numPr>
        <w:tabs>
          <w:tab w:val="left" w:pos="1134"/>
          <w:tab w:val="left" w:pos="1418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Проведение химического анализа масел</w:t>
      </w:r>
    </w:p>
    <w:p w:rsidR="004728E7" w:rsidRDefault="008C55DF">
      <w:pPr>
        <w:tabs>
          <w:tab w:val="left" w:pos="1134"/>
          <w:tab w:val="left" w:pos="1418"/>
        </w:tabs>
        <w:spacing w:after="120" w:line="240" w:lineRule="auto"/>
        <w:ind w:firstLine="0"/>
      </w:pPr>
      <w:r>
        <w:rPr>
          <w:sz w:val="24"/>
          <w:szCs w:val="24"/>
        </w:rPr>
        <w:t>Заказчик по письменной заявке Подрядчика обеспечивает проведение химического анал</w:t>
      </w:r>
      <w:r>
        <w:rPr>
          <w:sz w:val="24"/>
          <w:szCs w:val="24"/>
        </w:rPr>
        <w:t>иза отобранного Подрядчиком турбинного и трансформаторного масла и передает Подрядчику копию протокола результатов химического анализа.</w:t>
      </w:r>
    </w:p>
    <w:p w:rsidR="004728E7" w:rsidRDefault="008C55DF" w:rsidP="008C55DF">
      <w:pPr>
        <w:numPr>
          <w:ilvl w:val="0"/>
          <w:numId w:val="23"/>
        </w:numPr>
        <w:tabs>
          <w:tab w:val="left" w:pos="1134"/>
          <w:tab w:val="left" w:pos="1418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Осушение оборудования (проточная часть гидроагрегата)</w:t>
      </w:r>
    </w:p>
    <w:p w:rsidR="004728E7" w:rsidRDefault="008C55DF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>Заказчик по письменной заявке Подрядчика осуществляет осушение про</w:t>
      </w:r>
      <w:r>
        <w:rPr>
          <w:sz w:val="24"/>
          <w:szCs w:val="24"/>
        </w:rPr>
        <w:t>точной части гидроагрегата в соответствии с утвержденным графиком.</w:t>
      </w:r>
    </w:p>
    <w:p w:rsidR="004728E7" w:rsidRDefault="008C55DF" w:rsidP="008C55DF">
      <w:pPr>
        <w:numPr>
          <w:ilvl w:val="0"/>
          <w:numId w:val="23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Порядок предоставления помещений</w:t>
      </w:r>
    </w:p>
    <w:p w:rsidR="004728E7" w:rsidRDefault="008C55DF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площадки для размещения персонала подрядчика; складские помещения и / или площадки для погрузки / р</w:t>
      </w:r>
      <w:r>
        <w:rPr>
          <w:bCs/>
          <w:sz w:val="24"/>
          <w:szCs w:val="24"/>
        </w:rPr>
        <w:t>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и иного переданного Заказчиком имущества)</w:t>
      </w:r>
      <w:r>
        <w:rPr>
          <w:sz w:val="24"/>
          <w:szCs w:val="24"/>
        </w:rPr>
        <w:t>, необходимыми для размещения персонала и хранения матери</w:t>
      </w:r>
      <w:r>
        <w:rPr>
          <w:sz w:val="24"/>
          <w:szCs w:val="24"/>
        </w:rPr>
        <w:t>ально-технических ресурсов и оборудования, выполнения Работ по Договору.</w:t>
      </w:r>
    </w:p>
    <w:p w:rsidR="004728E7" w:rsidRDefault="008C55DF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Передача помещений осуществляется на основании акта сдачи-приемки по форме, согласованной Сторонами.</w:t>
      </w:r>
    </w:p>
    <w:p w:rsidR="004728E7" w:rsidRDefault="008C55DF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Заказчик несет расходы по капитальному и текущему ремонту предоставленных в пользо</w:t>
      </w:r>
      <w:r>
        <w:rPr>
          <w:sz w:val="24"/>
          <w:szCs w:val="24"/>
        </w:rPr>
        <w:t xml:space="preserve">вание </w:t>
      </w:r>
      <w:r>
        <w:rPr>
          <w:bCs/>
          <w:sz w:val="24"/>
          <w:szCs w:val="24"/>
        </w:rPr>
        <w:t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</w:t>
      </w:r>
      <w:r>
        <w:rPr>
          <w:bCs/>
          <w:sz w:val="24"/>
          <w:szCs w:val="24"/>
        </w:rPr>
        <w:t>Работ, либо, в случаях прекращения (расторжения) Договора, – не позднее 3 (трех) рабочих дней с даты получения соответствующего требования Заказчика.</w:t>
      </w:r>
    </w:p>
    <w:p w:rsidR="004728E7" w:rsidRDefault="008C55DF">
      <w:pPr>
        <w:tabs>
          <w:tab w:val="left" w:pos="1134"/>
        </w:tabs>
        <w:spacing w:line="240" w:lineRule="auto"/>
        <w:ind w:firstLine="0"/>
      </w:pPr>
      <w:r>
        <w:rPr>
          <w:bCs/>
          <w:sz w:val="24"/>
          <w:szCs w:val="24"/>
        </w:rPr>
        <w:t xml:space="preserve"> 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43"/>
        <w:gridCol w:w="4996"/>
      </w:tblGrid>
      <w:tr w:rsidR="004728E7">
        <w:tc>
          <w:tcPr>
            <w:tcW w:w="4643" w:type="dxa"/>
            <w:shd w:val="clear" w:color="auto" w:fill="auto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995" w:type="dxa"/>
            <w:shd w:val="clear" w:color="auto" w:fill="auto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643" w:type="dxa"/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995" w:type="dxa"/>
            <w:shd w:val="clear" w:color="auto" w:fill="auto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left"/>
        <w:rPr>
          <w:sz w:val="24"/>
          <w:szCs w:val="24"/>
        </w:rPr>
      </w:pPr>
      <w:r>
        <w:br w:type="page"/>
      </w:r>
    </w:p>
    <w:p w:rsidR="004728E7" w:rsidRDefault="008C55DF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Приложение № 10</w:t>
      </w:r>
    </w:p>
    <w:p w:rsidR="004728E7" w:rsidRDefault="008C55DF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40" w:lineRule="auto"/>
        <w:ind w:firstLine="0"/>
        <w:jc w:val="right"/>
        <w:rPr>
          <w:sz w:val="24"/>
          <w:szCs w:val="24"/>
          <w:highlight w:val="lightGray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</w:t>
      </w:r>
      <w:r>
        <w:rPr>
          <w:b/>
          <w:sz w:val="24"/>
          <w:szCs w:val="24"/>
        </w:rPr>
        <w:t>Дальнего Востока</w:t>
      </w:r>
    </w:p>
    <w:p w:rsidR="004728E7" w:rsidRDefault="004728E7">
      <w:pPr>
        <w:spacing w:line="240" w:lineRule="auto"/>
        <w:ind w:firstLine="0"/>
        <w:jc w:val="center"/>
        <w:rPr>
          <w:sz w:val="24"/>
          <w:szCs w:val="24"/>
        </w:rPr>
      </w:pP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Для определения снижения оплаты мощности в результате аварийных, неотложных, неплановых ремонтов, продления ремонтов, вынужденных простоев, снижения максимальной мощности используются следующие документы: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 Заявки на изменения эксплуатац</w:t>
      </w:r>
      <w:r>
        <w:rPr>
          <w:sz w:val="24"/>
          <w:szCs w:val="24"/>
        </w:rPr>
        <w:t>ионного состояния или технологического режима работы энергетического оборудования, находящегося в диспетчерском ведении ОДУ Востока подаваемые посредством использования единого программного комплекса (ПК «Заявки») в соответствии с п. 4 «Положения о порядке</w:t>
      </w:r>
      <w:r>
        <w:rPr>
          <w:sz w:val="24"/>
          <w:szCs w:val="24"/>
        </w:rPr>
        <w:t xml:space="preserve"> оформления, подачи,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Востока».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 xml:space="preserve"> В заявках должны быть указаны: </w:t>
      </w:r>
    </w:p>
    <w:p w:rsidR="004728E7" w:rsidRDefault="008C55DF" w:rsidP="008C55DF">
      <w:pPr>
        <w:numPr>
          <w:ilvl w:val="0"/>
          <w:numId w:val="29"/>
        </w:numPr>
        <w:spacing w:line="240" w:lineRule="auto"/>
        <w:ind w:left="0" w:firstLine="0"/>
      </w:pPr>
      <w:r>
        <w:rPr>
          <w:bCs/>
          <w:sz w:val="24"/>
          <w:szCs w:val="24"/>
        </w:rPr>
        <w:t>номер заявки;</w:t>
      </w:r>
    </w:p>
    <w:p w:rsidR="004728E7" w:rsidRDefault="008C55DF" w:rsidP="008C55DF">
      <w:pPr>
        <w:numPr>
          <w:ilvl w:val="0"/>
          <w:numId w:val="29"/>
        </w:numPr>
        <w:spacing w:line="240" w:lineRule="auto"/>
        <w:ind w:left="0" w:firstLine="0"/>
      </w:pPr>
      <w:r>
        <w:rPr>
          <w:bCs/>
          <w:sz w:val="24"/>
          <w:szCs w:val="24"/>
        </w:rPr>
        <w:t>подающее предприятие;</w:t>
      </w:r>
    </w:p>
    <w:p w:rsidR="004728E7" w:rsidRDefault="008C55DF" w:rsidP="008C55DF">
      <w:pPr>
        <w:numPr>
          <w:ilvl w:val="0"/>
          <w:numId w:val="29"/>
        </w:numPr>
        <w:spacing w:line="240" w:lineRule="auto"/>
        <w:ind w:left="0" w:firstLine="0"/>
      </w:pPr>
      <w:r>
        <w:rPr>
          <w:bCs/>
          <w:sz w:val="24"/>
          <w:szCs w:val="24"/>
        </w:rPr>
        <w:t>об</w:t>
      </w:r>
      <w:r>
        <w:rPr>
          <w:bCs/>
          <w:sz w:val="24"/>
          <w:szCs w:val="24"/>
        </w:rPr>
        <w:t>орудование, по которому фиксируется изменение эксплуатационного состояния или технологического режима работы;</w:t>
      </w:r>
    </w:p>
    <w:p w:rsidR="004728E7" w:rsidRDefault="008C55DF" w:rsidP="008C55DF">
      <w:pPr>
        <w:numPr>
          <w:ilvl w:val="0"/>
          <w:numId w:val="29"/>
        </w:numPr>
        <w:spacing w:line="240" w:lineRule="auto"/>
        <w:ind w:left="0" w:firstLine="0"/>
      </w:pPr>
      <w:r>
        <w:rPr>
          <w:bCs/>
          <w:sz w:val="24"/>
          <w:szCs w:val="24"/>
        </w:rPr>
        <w:t>величина снижения максимальной мощности;</w:t>
      </w:r>
    </w:p>
    <w:p w:rsidR="004728E7" w:rsidRDefault="008C55DF" w:rsidP="008C55DF">
      <w:pPr>
        <w:numPr>
          <w:ilvl w:val="0"/>
          <w:numId w:val="29"/>
        </w:numPr>
        <w:spacing w:line="240" w:lineRule="auto"/>
        <w:ind w:left="0" w:firstLine="0"/>
      </w:pPr>
      <w:r>
        <w:rPr>
          <w:bCs/>
          <w:sz w:val="24"/>
          <w:szCs w:val="24"/>
        </w:rPr>
        <w:t>содержание работ;</w:t>
      </w:r>
    </w:p>
    <w:p w:rsidR="004728E7" w:rsidRDefault="008C55DF" w:rsidP="008C55DF">
      <w:pPr>
        <w:numPr>
          <w:ilvl w:val="0"/>
          <w:numId w:val="29"/>
        </w:numPr>
        <w:spacing w:line="240" w:lineRule="auto"/>
        <w:ind w:left="0" w:firstLine="0"/>
      </w:pPr>
      <w:r>
        <w:rPr>
          <w:bCs/>
          <w:sz w:val="24"/>
          <w:szCs w:val="24"/>
        </w:rPr>
        <w:t>время подачи заявки;</w:t>
      </w:r>
    </w:p>
    <w:p w:rsidR="004728E7" w:rsidRDefault="008C55DF" w:rsidP="008C55DF">
      <w:pPr>
        <w:numPr>
          <w:ilvl w:val="0"/>
          <w:numId w:val="29"/>
        </w:numPr>
        <w:spacing w:line="240" w:lineRule="auto"/>
        <w:ind w:left="0" w:firstLine="0"/>
      </w:pPr>
      <w:r>
        <w:rPr>
          <w:bCs/>
          <w:sz w:val="24"/>
          <w:szCs w:val="24"/>
        </w:rPr>
        <w:t>время начала и конца действия заявки и др.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 Таблица данных по г</w:t>
      </w:r>
      <w:r>
        <w:rPr>
          <w:sz w:val="24"/>
          <w:szCs w:val="24"/>
        </w:rPr>
        <w:t>отовности генерирующего оборудования (ГРМ) сформированная Системным Оператором на конец каждого часа в отношении группы точек поставки генерации (ГТПГ) в которой в соответствии с п. 6.  «Технических требований к генерирующему оборудованию участников оптово</w:t>
      </w:r>
      <w:r>
        <w:rPr>
          <w:sz w:val="24"/>
          <w:szCs w:val="24"/>
        </w:rPr>
        <w:t>го рынка», пп. 5.3. – 5.9. Порядка установления соответствия генерирующего оборудования участников оптового рынка техническим требованиям и пп. 3.4.6 - 3.4.15. Регламента определения объемов фактически поставленной на оптовый рынок мощности (приложение № 1</w:t>
      </w:r>
      <w:r>
        <w:rPr>
          <w:sz w:val="24"/>
          <w:szCs w:val="24"/>
        </w:rPr>
        <w:t>3 к Договору о присоединении к торговой системе оптового рынка)» регистрируется значения снижения мощности: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323850" cy="21907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величина согласованного планового ремонтного снижения мощности;</w:t>
      </w:r>
    </w:p>
    <w:p w:rsidR="004728E7" w:rsidRDefault="008C55DF">
      <w:pPr>
        <w:spacing w:line="240" w:lineRule="auto"/>
        <w:ind w:firstLine="0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1,</m:t>
            </m:r>
            <m:r>
              <w:rPr>
                <w:rFonts w:ascii="Cambria Math" w:hAnsi="Cambria Math"/>
              </w:rPr>
              <m:t>h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rPr>
          <w:sz w:val="24"/>
          <w:szCs w:val="24"/>
        </w:rPr>
        <w:t xml:space="preserve"> – плановое ремонтное снижение мощности, обусловленное проведением ремо</w:t>
      </w:r>
      <w:r>
        <w:rPr>
          <w:sz w:val="24"/>
          <w:szCs w:val="24"/>
        </w:rPr>
        <w:t>нта длительностью более 180 (сто восьмидесяти) суток для ТЭС в год;</w:t>
      </w:r>
    </w:p>
    <w:p w:rsidR="004728E7" w:rsidRDefault="008C55DF">
      <w:pPr>
        <w:spacing w:line="240" w:lineRule="auto"/>
        <w:ind w:firstLine="0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2,</m:t>
            </m:r>
            <m:r>
              <w:rPr>
                <w:rFonts w:ascii="Cambria Math" w:hAnsi="Cambria Math"/>
              </w:rPr>
              <m:t>h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rPr>
          <w:sz w:val="24"/>
          <w:szCs w:val="24"/>
        </w:rPr>
        <w:t xml:space="preserve"> – плановое ремонтное снижение мощности, обусловленное проведением ремонта длительностью более 360 суток для ТЭС за 4 (четыре) года;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 xml:space="preserve"> – итоговое значение согласованного планового </w:t>
      </w:r>
      <w:r>
        <w:rPr>
          <w:sz w:val="24"/>
          <w:szCs w:val="24"/>
        </w:rPr>
        <w:t>ремонтного снижения располагаемой мощности;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546100" cy="273050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снижение максимальной мощности, связанное с ремонтом основного или вспомогательного оборудования, рассчитанное на основании заявленного участником оптового рынка значения, поданного в уведомлении о составе и </w:t>
      </w:r>
      <w:r>
        <w:rPr>
          <w:sz w:val="24"/>
          <w:szCs w:val="24"/>
        </w:rPr>
        <w:t>параметрах оборудования не позднее 10 часов 00 минут московского времени суток Х-2 в отношении суток Х+2 для часов с порядковыми номерами от 120;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525145" cy="266065"/>
            <wp:effectExtent l="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заявленное в уведомлении о составе и параметрах оборудования, поданного не позднее 16 часов 30 минут моско</w:t>
      </w:r>
      <w:r>
        <w:rPr>
          <w:sz w:val="24"/>
          <w:szCs w:val="24"/>
        </w:rPr>
        <w:t>вского времени суток Х-2 в отношении суток Х+2, приращение минимальной мощности включенного блочного генерирующего оборудования, связанное с ремонтом основного или вспомогательного оборудования, рассчитанное на основании заявленного участником оптового рын</w:t>
      </w:r>
      <w:r>
        <w:rPr>
          <w:sz w:val="24"/>
          <w:szCs w:val="24"/>
        </w:rPr>
        <w:t>ка минимума;</w:t>
      </w:r>
    </w:p>
    <w:p w:rsidR="004728E7" w:rsidRDefault="008C55DF">
      <w:pPr>
        <w:spacing w:line="240" w:lineRule="auto"/>
        <w:ind w:firstLine="0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_max,</m:t>
                </m:r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120</m:t>
                    </m:r>
                  </m:e>
                </m:d>
              </m:sup>
            </m:sSubSup>
          </m:sup>
        </m:sSup>
      </m:oMath>
      <w:r>
        <w:rPr>
          <w:sz w:val="24"/>
          <w:szCs w:val="24"/>
        </w:rPr>
        <w:t xml:space="preserve"> – итоговое значение снижения максимальной мощности ГТП генерации рассчитанное на основании заявленного участником оптового рынка значения, поданного в уведомлении о составе и параметрах оборудования не позднее 10 часов 00 минут</w:t>
      </w:r>
      <w:r>
        <w:rPr>
          <w:sz w:val="24"/>
          <w:szCs w:val="24"/>
        </w:rPr>
        <w:t xml:space="preserve"> московского времени суток Х-4 для часов с порядковыми номерами от 1 до 120;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532130" cy="273050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снижение мощности ГТП генерации фиксируемое на основании данных, заявляемых участником ОРЭ не позднее 10 (десяти) часов хабаровского времени суток Х-1 для второй неценовой зон</w:t>
      </w:r>
      <w:r>
        <w:rPr>
          <w:sz w:val="24"/>
          <w:szCs w:val="24"/>
        </w:rPr>
        <w:t xml:space="preserve">ы в уведомлении о составе и параметрах оборудования и разрешенных внеплановых заявках на снижение максимальной мощности; 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522605" cy="267335"/>
            <wp:effectExtent l="0" t="0" r="0" b="0"/>
            <wp:docPr id="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приращение минимальной мощности включенного блочного генерирующего оборудования по разрешенной неплановой или неотложной диспетчер</w:t>
      </w:r>
      <w:r>
        <w:rPr>
          <w:sz w:val="24"/>
          <w:szCs w:val="24"/>
        </w:rPr>
        <w:t>ской заявке, определенное как увеличение технологического минимума, заявленного участником оптового рынка в период не позднее 10 (десяти) часов хабаровского времени суток Х-1 (для второй неценовой зоны), относительно планового технологического минимума, со</w:t>
      </w:r>
      <w:r>
        <w:rPr>
          <w:sz w:val="24"/>
          <w:szCs w:val="24"/>
        </w:rPr>
        <w:t>гласованного СО в отношении включенного блочного генерирующего оборудования, заявленного участником оптового рынка в работу в уведомлении о составе и параметрах генерирующего оборудования;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621030" cy="320675"/>
            <wp:effectExtent l="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32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снижение максимальной мощности ГТПГ в случае изменения состава </w:t>
      </w:r>
      <w:r>
        <w:rPr>
          <w:sz w:val="24"/>
          <w:szCs w:val="24"/>
        </w:rPr>
        <w:t>или параметров оборудования на основании оперативных уведомлений и диспетчерских заявок участника оптового рынка, полученных в период с 10 (десяти) часов суток Х-1(второй неценовой зоны), до часа (n-4) суток Х;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522605" cy="267335"/>
            <wp:effectExtent l="0" t="0" r="0" b="0"/>
            <wp:docPr id="7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величина приращения минимальной мощности </w:t>
      </w:r>
      <w:r>
        <w:rPr>
          <w:sz w:val="24"/>
          <w:szCs w:val="24"/>
        </w:rPr>
        <w:t>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с 10 (десяти) часов суток Х-1 (второй неценовой зоны), до часа (n-4) суток Х;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510540" cy="237490"/>
            <wp:effectExtent l="0" t="0" r="0" b="0"/>
            <wp:docPr id="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снижение макс</w:t>
      </w:r>
      <w:r>
        <w:rPr>
          <w:sz w:val="24"/>
          <w:szCs w:val="24"/>
        </w:rPr>
        <w:t>имальной мощности, не связанное с отключением генерирующего оборудования, в соответствии с неотложной (аварийной) заявкой или оперативным уведомлением, поданным участником оптового рынка позже, чем за 4 (четырех) часа часов до часа фактической поставки;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498475" cy="237490"/>
            <wp:effectExtent l="0" t="0" r="0" b="0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 регистрируется при увеличении минимальной мощности включенного оборудования, заявленном участником оптового рынка позже 4 (четырех) часов до часа фактической поставки, либо при фактическом увеличении минимальной мощности включенного оборудования;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914400" cy="285115"/>
            <wp:effectExtent l="0" t="0" r="0" b="0"/>
            <wp:docPr id="1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сни</w:t>
      </w:r>
      <w:r>
        <w:rPr>
          <w:sz w:val="24"/>
          <w:szCs w:val="24"/>
        </w:rPr>
        <w:t>жении мощности вследствие вывода в ремонт оборудования по неотложной (аварийной) диспетчерской заявке или оперативному уведомлению, поданному участником оптового рынка позже 4 (четырех) часов до часа фактической поставки (между часом фактического отключени</w:t>
      </w:r>
      <w:r>
        <w:rPr>
          <w:sz w:val="24"/>
          <w:szCs w:val="24"/>
        </w:rPr>
        <w:t>я оборудования и часом регистрации заявки участника оптового рынка менее 4 (четырех), вне зависимости от выходных и нерабочих праздничных дней;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1050925" cy="361950"/>
            <wp:effectExtent l="0" t="0" r="0" b="0"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регистрируется при согласованном увеличении времени включения в сеть;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955675" cy="314960"/>
            <wp:effectExtent l="0" t="0" r="0" b="0"/>
            <wp:docPr id="1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регистрируется при фактическом вкл</w:t>
      </w:r>
      <w:r>
        <w:rPr>
          <w:sz w:val="24"/>
          <w:szCs w:val="24"/>
        </w:rPr>
        <w:t>ючении в сеть генерирующего оборудования со временем, превышающим время нормативного включения в сеть;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368300" cy="286385"/>
            <wp:effectExtent l="0" t="0" r="0" b="0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</w:t>
      </w:r>
      <w:r>
        <w:rPr>
          <w:sz w:val="24"/>
          <w:szCs w:val="24"/>
        </w:rPr>
        <w:t>ных значений.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 xml:space="preserve">Согласно п. 3.4.15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значения мощности </w:t>
      </w:r>
      <w:r>
        <w:rPr>
          <w:noProof/>
        </w:rPr>
        <w:drawing>
          <wp:inline distT="0" distB="0" distL="0" distR="0">
            <wp:extent cx="332740" cy="267335"/>
            <wp:effectExtent l="0" t="0" r="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, соответствующие объемам невыполнения требова</w:t>
      </w:r>
      <w:r>
        <w:rPr>
          <w:sz w:val="24"/>
          <w:szCs w:val="24"/>
        </w:rPr>
        <w:t>ний в месяце, определяется по формуле:</w:t>
      </w:r>
    </w:p>
    <w:p w:rsidR="004728E7" w:rsidRDefault="008C55DF">
      <w:pPr>
        <w:spacing w:line="240" w:lineRule="auto"/>
        <w:ind w:firstLine="0"/>
        <w:jc w:val="center"/>
      </w:pPr>
      <w:r>
        <w:rPr>
          <w:noProof/>
        </w:rPr>
        <w:drawing>
          <wp:inline distT="0" distB="0" distL="0" distR="0">
            <wp:extent cx="1371600" cy="676910"/>
            <wp:effectExtent l="0" t="0" r="0" b="0"/>
            <wp:docPr id="1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где:</w:t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290830" cy="267335"/>
            <wp:effectExtent l="0" t="0" r="0" b="0"/>
            <wp:docPr id="1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– значения снижения мощности ГТПГ, установленные СО в ГРМ;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 xml:space="preserve">Н – количество часов, соответствующее расчетному месяцу m. 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В соответствии с Приложением 1 к «Регламенту определения объемов фактически поставленной</w:t>
      </w:r>
      <w:r>
        <w:rPr>
          <w:sz w:val="24"/>
          <w:szCs w:val="24"/>
        </w:rPr>
        <w:t xml:space="preserve"> на оптовый рынок мощности» (приложение 13 к Договору о присоединении к торговой системе оптового рынка) округление объема невыполнения требований в месяц в МВт (среднемесячного снижения) производится с точностью до трех знаков после запятой.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Согласно п. 5</w:t>
      </w:r>
      <w:r>
        <w:rPr>
          <w:sz w:val="24"/>
          <w:szCs w:val="24"/>
        </w:rPr>
        <w:t>.4.2.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- объем недопоставки мощности, определяемый способностью к выработке электроэнергии генериру</w:t>
      </w:r>
      <w:r>
        <w:rPr>
          <w:sz w:val="24"/>
          <w:szCs w:val="24"/>
        </w:rPr>
        <w:t>ющего оборудования участника ОРЭ в расчетном месяц m, рассчитывается для каждой ГТП (единицы оборудования) по формуле: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noProof/>
        </w:rPr>
        <w:drawing>
          <wp:inline distT="0" distB="0" distL="0" distR="0">
            <wp:extent cx="1866900" cy="447675"/>
            <wp:effectExtent l="0" t="0" r="0" b="0"/>
            <wp:docPr id="1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 xml:space="preserve"> где: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728E7" w:rsidRDefault="008C55DF">
      <w:pPr>
        <w:spacing w:line="240" w:lineRule="auto"/>
        <w:ind w:firstLine="0"/>
      </w:pPr>
      <w:r>
        <w:rPr>
          <w:noProof/>
        </w:rPr>
        <w:drawing>
          <wp:inline distT="0" distB="0" distL="0" distR="0">
            <wp:extent cx="184150" cy="231775"/>
            <wp:effectExtent l="0" t="0" r="0" b="0"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- коэффициенты (,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Α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Α</m:t>
            </m:r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Б1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Б2</m:t>
            </m:r>
          </m:sub>
        </m:sSub>
      </m:oMath>
      <w:r>
        <w:rPr>
          <w:sz w:val="24"/>
          <w:szCs w:val="24"/>
        </w:rPr>
        <w:t>,,,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В2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В3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Г1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Г2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Г3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Д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Е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Ж</m:t>
            </m:r>
          </m:sub>
        </m:sSub>
      </m:oMath>
      <w:r>
        <w:rPr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И</m:t>
            </m:r>
          </m:sub>
        </m:sSub>
      </m:oMath>
      <w:r>
        <w:rPr>
          <w:sz w:val="24"/>
          <w:szCs w:val="24"/>
        </w:rPr>
        <w:t xml:space="preserve">), определяемые для каждой из </w:t>
      </w:r>
      <w:r>
        <w:rPr>
          <w:sz w:val="24"/>
          <w:szCs w:val="24"/>
        </w:rPr>
        <w:t>соответствующих им Правилами оптового рынка или приказом Минэнерго России (приложение 2 к приказу ФСТ России от 03.03.2009 № 32-э/1);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 xml:space="preserve">Снижение оплаты мощности рассчитывается как произведение объема недопоставки мощности </w:t>
      </w:r>
      <w:r>
        <w:rPr>
          <w:noProof/>
        </w:rPr>
        <w:drawing>
          <wp:inline distT="0" distB="0" distL="0" distR="0">
            <wp:extent cx="702945" cy="259080"/>
            <wp:effectExtent l="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на тариф </w:t>
      </w:r>
      <w:r>
        <w:rPr>
          <w:noProof/>
        </w:rPr>
        <w:drawing>
          <wp:inline distT="0" distB="0" distL="0" distR="0">
            <wp:extent cx="498475" cy="338455"/>
            <wp:effectExtent l="0" t="0" r="0" b="0"/>
            <wp:docPr id="2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(определяется на текущи</w:t>
      </w:r>
      <w:r>
        <w:rPr>
          <w:sz w:val="24"/>
          <w:szCs w:val="24"/>
        </w:rPr>
        <w:t>й период в соответствии с приказом ФАС России «О ценах (тарифах) на электроэнергию (мощность), поставляемую в неценовых зонах оптового рынка») и на коэффициент сезонности  (определяется на текущий период согласно приказу ФАС России «Об утверждении коэффици</w:t>
      </w:r>
      <w:r>
        <w:rPr>
          <w:sz w:val="24"/>
          <w:szCs w:val="24"/>
        </w:rPr>
        <w:t>ентов сезонности, применяемых для оплаты мощности на территориях, не объединенных в ценовые зоны оптового рынка (неценовых зон)»).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ectPr w:rsidR="004728E7"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/>
          <w:pgMar w:top="624" w:right="567" w:bottom="567" w:left="1418" w:header="567" w:footer="284" w:gutter="0"/>
          <w:cols w:space="720"/>
          <w:formProt w:val="0"/>
          <w:docGrid w:linePitch="360"/>
        </w:sectPr>
      </w:pPr>
    </w:p>
    <w:p w:rsidR="004728E7" w:rsidRDefault="008C55DF">
      <w:pPr>
        <w:spacing w:line="240" w:lineRule="auto"/>
        <w:ind w:firstLine="0"/>
        <w:jc w:val="right"/>
      </w:pPr>
      <w:r>
        <w:rPr>
          <w:sz w:val="24"/>
          <w:szCs w:val="24"/>
        </w:rPr>
        <w:t>Приложение № 11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4"/>
          <w:szCs w:val="24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spacing w:line="240" w:lineRule="auto"/>
        <w:ind w:firstLine="0"/>
        <w:jc w:val="right"/>
        <w:rPr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Соглашение об обеспечении охраны труда, промышленной, пожарной и экологической безопасности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8C55DF">
      <w:pPr>
        <w:spacing w:line="240" w:lineRule="auto"/>
        <w:ind w:firstLine="0"/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  <w:t xml:space="preserve">Подрядчик обязуется на территории, а также в </w:t>
      </w:r>
      <w:r>
        <w:rPr>
          <w:b/>
          <w:sz w:val="24"/>
          <w:szCs w:val="24"/>
        </w:rPr>
        <w:t>зданиях и сооружениях Заказчика: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  <w:t>обеспечить исполнение требований регламента допуска подрядных организаций и командированного персонала для выполнения работ на объектах АО «Сахаэнерго»;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  <w:t xml:space="preserve">обеспечить соблюдение своими сотрудниками требований охраны </w:t>
      </w:r>
      <w:r>
        <w:rPr>
          <w:sz w:val="24"/>
          <w:szCs w:val="24"/>
        </w:rPr>
        <w:t>труда, промышленной пожарной и экологической безопасности в соответствии с законодательством России;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  <w:t>обеспечить безопасную организацию  и контроль за производством работ;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1.4.</w:t>
      </w:r>
      <w:r>
        <w:rPr>
          <w:sz w:val="24"/>
          <w:szCs w:val="24"/>
        </w:rPr>
        <w:tab/>
        <w:t xml:space="preserve">обеспечить выполнение мероприятий по обеспечению безопасности производства </w:t>
      </w:r>
      <w:r>
        <w:rPr>
          <w:sz w:val="24"/>
          <w:szCs w:val="24"/>
        </w:rPr>
        <w:t>работ, предусмотренных договором («Актом-допуском для производства работ на территории действующего подразделения» при работах в выделенной зоне или «Наряд-допуском» при  проведении совмещенных работ), выданным Заказчиком;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1.5.</w:t>
      </w:r>
      <w:r>
        <w:rPr>
          <w:sz w:val="24"/>
          <w:szCs w:val="24"/>
        </w:rPr>
        <w:tab/>
        <w:t>направлять для выполнения ра</w:t>
      </w:r>
      <w:r>
        <w:rPr>
          <w:sz w:val="24"/>
          <w:szCs w:val="24"/>
        </w:rPr>
        <w:t>бот, обусловленных настоящим Договором  обученный и аттестованный персонал, а также не имеющий медицинских противопоказаний к выполняемой работе;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1.6.</w:t>
      </w:r>
      <w:r>
        <w:rPr>
          <w:sz w:val="24"/>
          <w:szCs w:val="24"/>
        </w:rPr>
        <w:tab/>
        <w:t xml:space="preserve">по письменному запросу Заказчика  предоставлять документы, подтверждающие наличие обучения и необходимых </w:t>
      </w:r>
      <w:r>
        <w:rPr>
          <w:sz w:val="24"/>
          <w:szCs w:val="24"/>
        </w:rPr>
        <w:t>допусков сотрудников Подрядчика к  работам повышенной опасности;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1.7.</w:t>
      </w:r>
      <w:r>
        <w:rPr>
          <w:sz w:val="24"/>
          <w:szCs w:val="24"/>
        </w:rPr>
        <w:tab/>
        <w:t>назначить лиц, ответственных за обеспечение охраны труда, промышленной, пожарной и экологической безопасности и предоставить Заказчику копии локальных актов об их назначении;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1.8.</w:t>
      </w:r>
      <w:r>
        <w:rPr>
          <w:sz w:val="24"/>
          <w:szCs w:val="24"/>
        </w:rPr>
        <w:tab/>
        <w:t>обеспе</w:t>
      </w:r>
      <w:r>
        <w:rPr>
          <w:sz w:val="24"/>
          <w:szCs w:val="24"/>
        </w:rPr>
        <w:t>чить своих работников исправными средствами индивидуальной и коллективной защиты, спецодеждой и спецобувью и контролировать правильное их применение;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1.9.</w:t>
      </w:r>
      <w:r>
        <w:rPr>
          <w:sz w:val="24"/>
          <w:szCs w:val="24"/>
        </w:rPr>
        <w:tab/>
        <w:t>содержать производственные территории, участки работ и рабочие места, предоставляемые для производств</w:t>
      </w:r>
      <w:r>
        <w:rPr>
          <w:sz w:val="24"/>
          <w:szCs w:val="24"/>
        </w:rPr>
        <w:t>а договорных работ, в чистоте и порядке;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1.10.</w:t>
      </w:r>
      <w:r>
        <w:rPr>
          <w:sz w:val="24"/>
          <w:szCs w:val="24"/>
        </w:rPr>
        <w:tab/>
        <w:t>обеспечить исправное техническое состояние и безопасную эксплуатацию оборудования, инструмента, технологической оснастки, строительных и монтажных машин, механизмов и приборов;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1.11.</w:t>
      </w:r>
      <w:r>
        <w:rPr>
          <w:sz w:val="24"/>
          <w:szCs w:val="24"/>
        </w:rPr>
        <w:tab/>
        <w:t>выполнять работы в соответ</w:t>
      </w:r>
      <w:r>
        <w:rPr>
          <w:sz w:val="24"/>
          <w:szCs w:val="24"/>
        </w:rPr>
        <w:t>ствии с проектной документацией и технологическими регламентами;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1.12.</w:t>
      </w:r>
      <w:r>
        <w:rPr>
          <w:sz w:val="24"/>
          <w:szCs w:val="24"/>
        </w:rPr>
        <w:tab/>
        <w:t>самостоятельно осуществлять постановку на государственный учет объектов, оказывающих негативное воздействие на окружающую среду, производственный экологический контроль, проходить госуд</w:t>
      </w:r>
      <w:r>
        <w:rPr>
          <w:sz w:val="24"/>
          <w:szCs w:val="24"/>
        </w:rPr>
        <w:t>арственную экологическую экспертизу (при необходимости), выполнять требования воздухоохранного законодательства по разработке и выполнении мероприятий по сокращению выбросов в период неблагоприятных метеорологических условий, получать и разрабатывать разре</w:t>
      </w:r>
      <w:r>
        <w:rPr>
          <w:sz w:val="24"/>
          <w:szCs w:val="24"/>
        </w:rPr>
        <w:t>шительную природоохранную документацию, предоставлять статистическую и иную отчетность, вносить плату за негативное воздействие на окружающую среду при проведении работ на территории Заказчика;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1.13.</w:t>
      </w:r>
      <w:r>
        <w:rPr>
          <w:sz w:val="24"/>
          <w:szCs w:val="24"/>
        </w:rPr>
        <w:tab/>
        <w:t>за свой счет обеспечить сбор и вывоз в установленном пор</w:t>
      </w:r>
      <w:r>
        <w:rPr>
          <w:sz w:val="24"/>
          <w:szCs w:val="24"/>
        </w:rPr>
        <w:t>ядке бытовых и производственных отходов, образовавшихся в результате проведения работ (если это предусмотрено договором), а также сбор, безопасное временное хранение и вывоз неиспользованных химреагентов и других токсичных отходов;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1.14.</w:t>
      </w:r>
      <w:r>
        <w:rPr>
          <w:sz w:val="24"/>
          <w:szCs w:val="24"/>
        </w:rPr>
        <w:tab/>
        <w:t>исключить факты за</w:t>
      </w:r>
      <w:r>
        <w:rPr>
          <w:sz w:val="24"/>
          <w:szCs w:val="24"/>
        </w:rPr>
        <w:t>грязнения, самовольного использования земель, водных и лесных ресурсов, несанкционированного сброса, выброса, размещения отходов, а также, несанкционированного обращения с источниками ионизирующего излучения;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1.15.</w:t>
      </w:r>
      <w:r>
        <w:rPr>
          <w:sz w:val="24"/>
          <w:szCs w:val="24"/>
        </w:rPr>
        <w:tab/>
        <w:t>компенсировать за свой счет нанесенный вр</w:t>
      </w:r>
      <w:r>
        <w:rPr>
          <w:sz w:val="24"/>
          <w:szCs w:val="24"/>
        </w:rPr>
        <w:t>ед окружающей среде и убытки, причиненные Заказчику. Произвести полную ликвидацию экологических последствий происшествий, произошедших по его вине;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1.16.</w:t>
      </w:r>
      <w:r>
        <w:rPr>
          <w:sz w:val="24"/>
          <w:szCs w:val="24"/>
        </w:rPr>
        <w:tab/>
        <w:t>использовать в производстве химреагенты, имеющие паспорта безопасности;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1.17.</w:t>
      </w:r>
      <w:r>
        <w:rPr>
          <w:sz w:val="24"/>
          <w:szCs w:val="24"/>
        </w:rPr>
        <w:tab/>
        <w:t xml:space="preserve">до начала работы </w:t>
      </w:r>
      <w:r>
        <w:rPr>
          <w:sz w:val="24"/>
          <w:szCs w:val="24"/>
        </w:rPr>
        <w:t>направлять персонал, привлекаемый для работы на оборудовании и территории действующего подразделения Заказчика, на вводный и первичный, целевой (при необходимости) инструктаж к Заказчику;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1.18.</w:t>
      </w:r>
      <w:r>
        <w:rPr>
          <w:sz w:val="24"/>
          <w:szCs w:val="24"/>
        </w:rPr>
        <w:tab/>
        <w:t>незамедлительно сообщать Заказчику о несчастных случаях на про</w:t>
      </w:r>
      <w:r>
        <w:rPr>
          <w:sz w:val="24"/>
          <w:szCs w:val="24"/>
        </w:rPr>
        <w:t>изводстве, происшедших на территории компании с персоналом Подрядчика;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1.19.</w:t>
      </w:r>
      <w:r>
        <w:rPr>
          <w:sz w:val="24"/>
          <w:szCs w:val="24"/>
        </w:rPr>
        <w:tab/>
        <w:t>информировать Заказчика обо всех случаях нарушения природоохранного законодательства;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1.20.</w:t>
      </w:r>
      <w:r>
        <w:rPr>
          <w:sz w:val="24"/>
          <w:szCs w:val="24"/>
        </w:rPr>
        <w:tab/>
        <w:t xml:space="preserve">обеспечить доступ и необходимые условия для проведения проверок безопасной организации </w:t>
      </w:r>
      <w:r>
        <w:rPr>
          <w:sz w:val="24"/>
          <w:szCs w:val="24"/>
        </w:rPr>
        <w:t>работ должностными лицами Заказчика;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1.21.</w:t>
      </w:r>
      <w:r>
        <w:rPr>
          <w:sz w:val="24"/>
          <w:szCs w:val="24"/>
        </w:rPr>
        <w:tab/>
        <w:t>обеспечить разработку и выполнение мероприятий по устранению замечаний, выявленных Заказчиком;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1.22.</w:t>
      </w:r>
      <w:r>
        <w:rPr>
          <w:sz w:val="24"/>
          <w:szCs w:val="24"/>
        </w:rPr>
        <w:tab/>
        <w:t xml:space="preserve">незамедлительно отстранять от работы своих сотрудников, находящихся в состоянии алкогольного, наркотического и </w:t>
      </w:r>
      <w:r>
        <w:rPr>
          <w:sz w:val="24"/>
          <w:szCs w:val="24"/>
        </w:rPr>
        <w:t>иного токсического опьянения.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Подрядчик самостоятельно несет ответственность за допущенные им при проведении работ нарушения природоохранного законодательства, а также по возмещению вреда, нанесенного им окружающей природной среде.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ab/>
        <w:t>В случае невыполнения и</w:t>
      </w:r>
      <w:r>
        <w:rPr>
          <w:sz w:val="24"/>
          <w:szCs w:val="24"/>
        </w:rPr>
        <w:t>ли ненадлежащего выполнения Подрядчиком указанных выше требований Заказчик имеет право удержать из суммы оплаты выполненных работ по подрядному договору сумму, равную размеру убытка, фактической стоимости невыполненных мероприятий или величине ущерба, нане</w:t>
      </w:r>
      <w:r>
        <w:rPr>
          <w:sz w:val="24"/>
          <w:szCs w:val="24"/>
        </w:rPr>
        <w:t xml:space="preserve">сенного окружающей среде. 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ab/>
        <w:t>Подрядчик ежеквартально представляет отчет о результатах своей работы в интересах Заказчика (включая субподрядчика (ов)) в области ОТ, ПБ и ООС за предыдущий отчетный период не позднее 5 числа следующего месяца. Если иное не со</w:t>
      </w:r>
      <w:r>
        <w:rPr>
          <w:sz w:val="24"/>
          <w:szCs w:val="24"/>
        </w:rPr>
        <w:t xml:space="preserve">гласовано сторонами, в такой отчет включаются следующие пункты: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a)</w:t>
      </w:r>
      <w:r>
        <w:rPr>
          <w:sz w:val="24"/>
          <w:szCs w:val="24"/>
        </w:rPr>
        <w:tab/>
        <w:t xml:space="preserve">все случаи производственного травматизма при выполнении работ в интересах Заказчика;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b)</w:t>
      </w:r>
      <w:r>
        <w:rPr>
          <w:sz w:val="24"/>
          <w:szCs w:val="24"/>
        </w:rPr>
        <w:tab/>
        <w:t>все прочие аварии, инциденты, разливы и иные незапланированные выбросы, сбросы, которые привели или</w:t>
      </w:r>
      <w:r>
        <w:rPr>
          <w:sz w:val="24"/>
          <w:szCs w:val="24"/>
        </w:rPr>
        <w:t xml:space="preserve"> могли привести к значительным телесным повреждениям, ущербу, убыткам или о которых должно быть сообщено компетентному государственному органу при выполнении работ в интересах Заказчика;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c)</w:t>
      </w:r>
      <w:r>
        <w:rPr>
          <w:sz w:val="24"/>
          <w:szCs w:val="24"/>
        </w:rPr>
        <w:tab/>
        <w:t>все дорожно-транспортные происшествия, относящиеся к тому периоду</w:t>
      </w:r>
      <w:r>
        <w:rPr>
          <w:sz w:val="24"/>
          <w:szCs w:val="24"/>
        </w:rPr>
        <w:t xml:space="preserve"> времени, когда Подрядчик выполнял работы для Заказчика;   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d)</w:t>
      </w:r>
      <w:r>
        <w:rPr>
          <w:sz w:val="24"/>
          <w:szCs w:val="24"/>
        </w:rPr>
        <w:tab/>
        <w:t>полученные от государственных контролирующих органов предписания, акты и степень устранения указанных в них нарушений; полученные уведомления о планируемом судебном преследовании или ином суде</w:t>
      </w:r>
      <w:r>
        <w:rPr>
          <w:sz w:val="24"/>
          <w:szCs w:val="24"/>
        </w:rPr>
        <w:t>бном разбирательстве;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e)</w:t>
      </w:r>
      <w:r>
        <w:rPr>
          <w:sz w:val="24"/>
          <w:szCs w:val="24"/>
        </w:rPr>
        <w:tab/>
        <w:t xml:space="preserve">любое другое событие, подлежащее сообщению компетентному государственному органу;  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f)</w:t>
      </w:r>
      <w:r>
        <w:rPr>
          <w:sz w:val="24"/>
          <w:szCs w:val="24"/>
        </w:rPr>
        <w:tab/>
        <w:t xml:space="preserve">справка (описание) о проведенных мероприятиях, проверках, осмотрах и т.д. по вопросам ОТ, ПБ и ООС при выполнении работ в интересах Заказчика; </w:t>
      </w:r>
      <w:r>
        <w:rPr>
          <w:sz w:val="24"/>
          <w:szCs w:val="24"/>
        </w:rPr>
        <w:t xml:space="preserve">   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g)</w:t>
      </w:r>
      <w:r>
        <w:rPr>
          <w:sz w:val="24"/>
          <w:szCs w:val="24"/>
        </w:rPr>
        <w:tab/>
        <w:t>оценочное общее количество рабочих часов, отработанных персоналом группы Подрядчика  на месте проведения работ, общее число работников группы Подрядчика на месте проведения работ, а также суммарный пробег транспортных средств группы Подрядчика, зад</w:t>
      </w:r>
      <w:r>
        <w:rPr>
          <w:sz w:val="24"/>
          <w:szCs w:val="24"/>
        </w:rPr>
        <w:t xml:space="preserve">ействованных при выполнении работ в интересах Заказчика.   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Кроме указанного отчета, Подрядчик обязан соблюдать требования Заказчика в отношении отчетности по авариям и несчастным случаям и процедуры расследования происшествий.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Подрядчик обязуется соблюдат</w:t>
      </w:r>
      <w:r>
        <w:rPr>
          <w:sz w:val="24"/>
          <w:szCs w:val="24"/>
        </w:rPr>
        <w:t>ь Корпоративные стандарты АО «Сахаэнерго».</w:t>
      </w:r>
    </w:p>
    <w:p w:rsidR="004728E7" w:rsidRDefault="008C55DF">
      <w:pPr>
        <w:spacing w:line="240" w:lineRule="auto"/>
        <w:ind w:firstLine="0"/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  <w:t>Заказчик обязуется: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>провести  и оформить вводный, первичный, целевой (при необходимости)  инструктажи с работниками Подрядчика;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2.2.</w:t>
      </w:r>
      <w:r>
        <w:rPr>
          <w:sz w:val="24"/>
          <w:szCs w:val="24"/>
        </w:rPr>
        <w:tab/>
        <w:t>оформить и передать Подрядчику Акт-допуск (наряд-допуск) для производств</w:t>
      </w:r>
      <w:r>
        <w:rPr>
          <w:sz w:val="24"/>
          <w:szCs w:val="24"/>
        </w:rPr>
        <w:t>а работ Подрядчиком;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2.3.</w:t>
      </w:r>
      <w:r>
        <w:rPr>
          <w:sz w:val="24"/>
          <w:szCs w:val="24"/>
        </w:rPr>
        <w:tab/>
        <w:t>выполнить мероприятия в соответствии с переданными Заказчику Актом-допуском или наряд-допусками   (отключение/включение оборудования и коммуникаций, поддержание установленных режимов их работы действующего оборудования), обеспечив</w:t>
      </w:r>
      <w:r>
        <w:rPr>
          <w:sz w:val="24"/>
          <w:szCs w:val="24"/>
        </w:rPr>
        <w:t>ающую безопасность проведения работ на предоставленной Подрядчику территории (зданиях, оборудовании);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2.4.</w:t>
      </w:r>
      <w:r>
        <w:rPr>
          <w:sz w:val="24"/>
          <w:szCs w:val="24"/>
        </w:rPr>
        <w:tab/>
        <w:t>предоставить Подрядчику организованные места для складирования отходов, в случае, если это предусмотрено Договором;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2.5.</w:t>
      </w:r>
      <w:r>
        <w:rPr>
          <w:sz w:val="24"/>
          <w:szCs w:val="24"/>
        </w:rPr>
        <w:tab/>
        <w:t>сообщать Подрядчику о несчас</w:t>
      </w:r>
      <w:r>
        <w:rPr>
          <w:sz w:val="24"/>
          <w:szCs w:val="24"/>
        </w:rPr>
        <w:t>тных случаях на производстве происшедших на территории Заказчика с персоналом Подрядчика;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2.6.</w:t>
      </w:r>
      <w:r>
        <w:rPr>
          <w:sz w:val="24"/>
          <w:szCs w:val="24"/>
        </w:rPr>
        <w:tab/>
        <w:t>своевременно сообщать подрядчику обо всех  изменениях, которые могут повлиять на безопасность  персонала Подрядчика;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2.7.</w:t>
      </w:r>
      <w:r>
        <w:rPr>
          <w:sz w:val="24"/>
          <w:szCs w:val="24"/>
        </w:rPr>
        <w:tab/>
        <w:t>назначать и сообщать об ответственных л</w:t>
      </w:r>
      <w:r>
        <w:rPr>
          <w:sz w:val="24"/>
          <w:szCs w:val="24"/>
        </w:rPr>
        <w:t>ицах за  безопасное проведение работ от Заказчика  при проведении совмещенных работ повышенной опасности;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2.8.</w:t>
      </w:r>
      <w:r>
        <w:rPr>
          <w:sz w:val="24"/>
          <w:szCs w:val="24"/>
        </w:rPr>
        <w:tab/>
        <w:t xml:space="preserve">сообщать Подрядчику о его сотрудниках, находящихся на территории или в зданиях и сооружениях, принадлежащих Заказчику, в состоянии алкогольного, </w:t>
      </w:r>
      <w:r>
        <w:rPr>
          <w:sz w:val="24"/>
          <w:szCs w:val="24"/>
        </w:rPr>
        <w:t>наркотического или иного токсического опьянения.</w:t>
      </w:r>
    </w:p>
    <w:p w:rsidR="004728E7" w:rsidRDefault="008C55DF">
      <w:pPr>
        <w:spacing w:line="240" w:lineRule="auto"/>
        <w:ind w:firstLine="0"/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  <w:t>Заказчик имеет право: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3.1.</w:t>
      </w:r>
      <w:r>
        <w:rPr>
          <w:sz w:val="24"/>
          <w:szCs w:val="24"/>
        </w:rPr>
        <w:tab/>
        <w:t>проводить проверки обеспечения безопасного производства работ Подрядчиком;</w:t>
      </w:r>
    </w:p>
    <w:p w:rsidR="004728E7" w:rsidRDefault="008C55DF">
      <w:pPr>
        <w:spacing w:line="240" w:lineRule="auto"/>
        <w:ind w:firstLine="0"/>
      </w:pPr>
      <w:r>
        <w:rPr>
          <w:sz w:val="24"/>
          <w:szCs w:val="24"/>
        </w:rPr>
        <w:t>3.2.</w:t>
      </w:r>
      <w:r>
        <w:rPr>
          <w:sz w:val="24"/>
          <w:szCs w:val="24"/>
        </w:rPr>
        <w:tab/>
        <w:t>удалять с территории Заказчика персонал Подрядчика не прошедший вводный инструктаж, не имеющий со</w:t>
      </w:r>
      <w:r>
        <w:rPr>
          <w:sz w:val="24"/>
          <w:szCs w:val="24"/>
        </w:rPr>
        <w:t>ответствующих удостоверений на право выполнения работы повышенной опасности, а также нарушающий требования охраны труда и пожарной безопасности с последующим уведомлением Подрядчика, а также находящийся в состоянии алкогольного, наркотического или иного то</w:t>
      </w:r>
      <w:r>
        <w:rPr>
          <w:sz w:val="24"/>
          <w:szCs w:val="24"/>
        </w:rPr>
        <w:t xml:space="preserve">ксического опьянения. 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4728E7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napToGrid w:val="0"/>
        <w:spacing w:line="240" w:lineRule="auto"/>
        <w:ind w:firstLine="0"/>
        <w:rPr>
          <w:b/>
          <w:sz w:val="24"/>
          <w:szCs w:val="24"/>
        </w:rPr>
      </w:pPr>
    </w:p>
    <w:p w:rsidR="004728E7" w:rsidRDefault="004728E7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4728E7" w:rsidRDefault="004728E7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4728E7" w:rsidRDefault="004728E7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4728E7" w:rsidRDefault="004728E7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4728E7" w:rsidRDefault="008C55DF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  <w:r>
        <w:br w:type="page"/>
      </w:r>
    </w:p>
    <w:p w:rsidR="004728E7" w:rsidRDefault="008C55DF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Приложение № 12</w:t>
      </w:r>
    </w:p>
    <w:p w:rsidR="004728E7" w:rsidRDefault="008C55DF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к Договору подряда</w:t>
      </w:r>
    </w:p>
    <w:p w:rsidR="004728E7" w:rsidRDefault="008C55DF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_______________ 20___ г. № _______________</w:t>
      </w:r>
    </w:p>
    <w:p w:rsidR="004728E7" w:rsidRDefault="004728E7">
      <w:pPr>
        <w:widowControl w:val="0"/>
        <w:suppressAutoHyphens w:val="0"/>
        <w:spacing w:line="240" w:lineRule="auto"/>
        <w:ind w:firstLine="0"/>
        <w:jc w:val="center"/>
        <w:rPr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Соглашение</w:t>
      </w:r>
    </w:p>
    <w:p w:rsidR="004728E7" w:rsidRDefault="008C55D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об использовании </w:t>
      </w:r>
      <w:r>
        <w:rPr>
          <w:b/>
          <w:bCs/>
          <w:sz w:val="24"/>
          <w:szCs w:val="24"/>
        </w:rPr>
        <w:t>электронного документооборот</w:t>
      </w:r>
      <w:r>
        <w:rPr>
          <w:sz w:val="24"/>
          <w:szCs w:val="24"/>
        </w:rPr>
        <w:t>а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8C55D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Для целей настоящего Соглашения используются следующие понятия и определения: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«Входящий документ»</w:t>
      </w:r>
      <w:r>
        <w:rPr>
          <w:sz w:val="24"/>
          <w:szCs w:val="24"/>
        </w:rPr>
        <w:t xml:space="preserve"> – документ, получаемый Получающей стороной через ЭДО.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«Документ»</w:t>
      </w:r>
      <w:r>
        <w:rPr>
          <w:sz w:val="24"/>
          <w:szCs w:val="24"/>
        </w:rPr>
        <w:t xml:space="preserve"> – общее название документов, которыми о</w:t>
      </w:r>
      <w:r>
        <w:rPr>
          <w:sz w:val="24"/>
          <w:szCs w:val="24"/>
        </w:rPr>
        <w:t>бмениваются Стороны настоящего Соглашения.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«Исходящий документ» </w:t>
      </w:r>
      <w:r>
        <w:rPr>
          <w:sz w:val="24"/>
          <w:szCs w:val="24"/>
        </w:rPr>
        <w:t>– документ, создаваемый Направляющей стороной в рамках осуществления финансово-хозяйственной деятельности для отправки через ЭДО.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«Квалифицированная электронная подпись (КЭП)» </w:t>
      </w:r>
      <w:r>
        <w:rPr>
          <w:sz w:val="24"/>
          <w:szCs w:val="24"/>
        </w:rPr>
        <w:t>– усиленная квал</w:t>
      </w:r>
      <w:r>
        <w:rPr>
          <w:sz w:val="24"/>
          <w:szCs w:val="24"/>
        </w:rPr>
        <w:t>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«Оператор» </w:t>
      </w:r>
      <w:r>
        <w:rPr>
          <w:sz w:val="24"/>
          <w:szCs w:val="24"/>
        </w:rPr>
        <w:t>– организация, входящая в систему доверенных удосто</w:t>
      </w:r>
      <w:r>
        <w:rPr>
          <w:sz w:val="24"/>
          <w:szCs w:val="24"/>
        </w:rPr>
        <w:t>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«Направляющая Сторона» </w:t>
      </w:r>
      <w:r>
        <w:rPr>
          <w:sz w:val="24"/>
          <w:szCs w:val="24"/>
        </w:rPr>
        <w:t>– Сторона ЭДО, которая направляет п</w:t>
      </w:r>
      <w:r>
        <w:rPr>
          <w:sz w:val="24"/>
          <w:szCs w:val="24"/>
        </w:rPr>
        <w:t>осредством системы ЭДО другой Стороне Документ, подписанный КЭП.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«Неформализованный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не утвержден уполномоченным органом государственной власти; формат соответствующего докуме</w:t>
      </w:r>
      <w:r>
        <w:rPr>
          <w:sz w:val="24"/>
          <w:szCs w:val="24"/>
        </w:rPr>
        <w:t xml:space="preserve">нта в целях исполнения настоящего Соглашения определяется Сторонами.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«Получающая Сторона» </w:t>
      </w:r>
      <w:r>
        <w:rPr>
          <w:sz w:val="24"/>
          <w:szCs w:val="24"/>
        </w:rPr>
        <w:t>– Сторона ЭДО, которая получает посредством системы ЭДО Документ, подписанный КЭП другой Стороны.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«Прямой обмен (ПО)» </w:t>
      </w:r>
      <w:r>
        <w:rPr>
          <w:sz w:val="24"/>
          <w:szCs w:val="24"/>
        </w:rPr>
        <w:t>– обмен электронными документами между хозяйств</w:t>
      </w:r>
      <w:r>
        <w:rPr>
          <w:sz w:val="24"/>
          <w:szCs w:val="24"/>
        </w:rPr>
        <w:t>ующими субъектами без участия Оператора.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«Удостоверяющий центр (УЦ)»</w:t>
      </w:r>
      <w:r>
        <w:rPr>
          <w:sz w:val="24"/>
          <w:szCs w:val="24"/>
        </w:rPr>
        <w:t xml:space="preserve"> -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</w:t>
      </w:r>
      <w:r>
        <w:rPr>
          <w:sz w:val="24"/>
          <w:szCs w:val="24"/>
        </w:rPr>
        <w:t xml:space="preserve"> ФЗ «Об электронной подписи».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уполномоченным органом государственной власти.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документ»</w:t>
      </w:r>
      <w:r>
        <w:rPr>
          <w:sz w:val="24"/>
          <w:szCs w:val="24"/>
        </w:rPr>
        <w:t xml:space="preserve"> – документ, направляемый/получаемый посредство</w:t>
      </w:r>
      <w:r>
        <w:rPr>
          <w:sz w:val="24"/>
          <w:szCs w:val="24"/>
        </w:rPr>
        <w:t>м электронного документооборота.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документооборот (ЭДО)»</w:t>
      </w:r>
      <w:r>
        <w:rPr>
          <w:sz w:val="24"/>
          <w:szCs w:val="24"/>
        </w:rPr>
        <w:t xml:space="preserve">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КЭП соответств</w:t>
      </w:r>
      <w:r>
        <w:rPr>
          <w:sz w:val="24"/>
          <w:szCs w:val="24"/>
        </w:rPr>
        <w:t>ующей Стороны.</w:t>
      </w:r>
    </w:p>
    <w:p w:rsidR="004728E7" w:rsidRDefault="004728E7">
      <w:pPr>
        <w:spacing w:line="240" w:lineRule="auto"/>
        <w:ind w:firstLine="0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1. Предмет соглашения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1.1. В целях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Стороны пришли к соглашению о внедрении системы </w:t>
      </w:r>
      <w:r>
        <w:rPr>
          <w:sz w:val="24"/>
          <w:szCs w:val="24"/>
        </w:rPr>
        <w:t>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Соглашения, а также по всем последующим договорам и / или соглашениям, которые будут заключены Сторонами.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>2. Стороны соглашаются направлять и получать электронные документы, оформляемые по правоотношениям, указанным в п. 1.1. настоящего Соглашения, соглашаются признавать полученные (направленные) электронные документы, перечень и форматы которых приведены в Пр</w:t>
      </w:r>
      <w:r>
        <w:rPr>
          <w:sz w:val="24"/>
          <w:szCs w:val="24"/>
        </w:rPr>
        <w:t xml:space="preserve">иложении № 1 к настоящему Соглашению (далее – "Сфера действия"), равнозначными аналогичным документам на бумажных носителях с собственноручной подписью и заверенных печатью.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Стороны для организации ЭДО используют квалифицированную электронную подпись, что</w:t>
      </w:r>
      <w:r>
        <w:rPr>
          <w:sz w:val="24"/>
          <w:szCs w:val="24"/>
        </w:rPr>
        <w:t xml:space="preserve">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"УЦ") в соответствии с нормами Закона N 63-ФЗ.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Электронный документооборот Стороны осуществляют в соответстви</w:t>
      </w:r>
      <w:r>
        <w:rPr>
          <w:sz w:val="24"/>
          <w:szCs w:val="24"/>
        </w:rPr>
        <w:t>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документооборота.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1.3. Стороны признают, что получение документов в электронном виде и подписанных КЭП в порядке, уст</w:t>
      </w:r>
      <w:r>
        <w:rPr>
          <w:sz w:val="24"/>
          <w:szCs w:val="24"/>
        </w:rPr>
        <w:t>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электронный документ исходит от Стороны, ег</w:t>
      </w:r>
      <w:r>
        <w:rPr>
          <w:sz w:val="24"/>
          <w:szCs w:val="24"/>
        </w:rPr>
        <w:t>о направившей.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1.4. При осуществлении обмена электронными документами Стороны используют форматы документов, которые утверждены приказами ФНС (формализованные документы). Если форматы документов не утверждены, то Стороны используют согласованные между собо</w:t>
      </w:r>
      <w:r>
        <w:rPr>
          <w:sz w:val="24"/>
          <w:szCs w:val="24"/>
        </w:rPr>
        <w:t xml:space="preserve">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оформления соответствующего электронного документа. 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2. Признание электронных документов равнозначными докум</w:t>
      </w:r>
      <w:r>
        <w:rPr>
          <w:b/>
          <w:bCs/>
          <w:sz w:val="24"/>
          <w:szCs w:val="24"/>
        </w:rPr>
        <w:t>ентам на бумажном носителе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2.1. Электронный документ, подписанный КЭП,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а также налогового документа и (</w:t>
      </w:r>
      <w:r>
        <w:rPr>
          <w:sz w:val="24"/>
          <w:szCs w:val="24"/>
        </w:rPr>
        <w:t xml:space="preserve">или) регистра, используется в качестве доказательства в судебных разбирательствах, предоставляется в государственные органы по запросам последних, и в прочих отношениях Сторон.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2.2. Подписание электронного документа, бумажный аналог которого должен содерж</w:t>
      </w:r>
      <w:r>
        <w:rPr>
          <w:sz w:val="24"/>
          <w:szCs w:val="24"/>
        </w:rPr>
        <w:t xml:space="preserve">ать подписи и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Получающей Стороной может являться в том числе ее КЭП с идентификатором </w:t>
      </w:r>
      <w:r>
        <w:rPr>
          <w:sz w:val="24"/>
          <w:szCs w:val="24"/>
        </w:rPr>
        <w:t xml:space="preserve">подписанного документа, т.е. без повторного приложения самого документа, подписанного Направляющей Стороной.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2.3. Каждая из Сторон несет ответственность за обеспечение конфиденциальности ключей КЭП, недопущение использования принадлежащих ей ключей без ее</w:t>
      </w:r>
      <w:r>
        <w:rPr>
          <w:sz w:val="24"/>
          <w:szCs w:val="24"/>
        </w:rPr>
        <w:t xml:space="preserve"> согласия. Если в сертификате КЭП не указан орган или физическое лицо, действующее от имени организации при подписании электронного документа, то в каждом случае получения подписанного электронного документа Получающая Сторона добросовестно исходит из того</w:t>
      </w:r>
      <w:r>
        <w:rPr>
          <w:sz w:val="24"/>
          <w:szCs w:val="24"/>
        </w:rPr>
        <w:t>, что документ подписан от имени Направляющей Стороны надлежащим лицом, действующим в пределах, имеющихся у него полномочий.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2.4. При компрометации или подозрении на компрометацию ключа КЭП, т.е. при ознакомлении или подозрении на ознакомление неуполномоче</w:t>
      </w:r>
      <w:r>
        <w:rPr>
          <w:sz w:val="24"/>
          <w:szCs w:val="24"/>
        </w:rPr>
        <w:t>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</w:t>
      </w:r>
      <w:r>
        <w:rPr>
          <w:sz w:val="24"/>
          <w:szCs w:val="24"/>
        </w:rPr>
        <w:t>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проверки. Скомпрометированные ключи уничтожаются Сторонами самостоят</w:t>
      </w:r>
      <w:r>
        <w:rPr>
          <w:sz w:val="24"/>
          <w:szCs w:val="24"/>
        </w:rPr>
        <w:t>ельно. Сторона, получившая сообщение о компрометации и / или замене ключа КЭП, выводит соответствующий ключ проверки КЭП из действия незамедлительно, но в любом случае в срок не позднее 1 (Одного) рабочего дня после получения сообщения о компрометации.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2.5</w:t>
      </w:r>
      <w:r>
        <w:rPr>
          <w:sz w:val="24"/>
          <w:szCs w:val="24"/>
        </w:rPr>
        <w:t>. В случаях выдачи новых, замены, уничтожения ключей шифрования при несанкционированном использовании в соответствии с п. 2.4. настоящего Соглашения и КЭП Стороны обязаны уведомить друг друга о наличии таких обстоятельств незамедлительно, но в любом случае</w:t>
      </w:r>
      <w:r>
        <w:rPr>
          <w:sz w:val="24"/>
          <w:szCs w:val="24"/>
        </w:rPr>
        <w:t xml:space="preserve"> в срок не позднее 1 (Одного) рабочего дня.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2.6.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обязательств, причинах, вызвавших такое приостановление и </w:t>
      </w:r>
      <w:r>
        <w:rPr>
          <w:sz w:val="24"/>
          <w:szCs w:val="24"/>
        </w:rPr>
        <w:t>предполагаемых сроках их устранения.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2.7. Стороны гарантируют, что все документы, поступившие в порядке обмена в электронном виде, составлены в форматах в соответствии с требованиями действующего законодательства, а также исходя из заключенных договоров.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2.9. Стороны признают, что с </w:t>
      </w:r>
      <w:r>
        <w:rPr>
          <w:sz w:val="24"/>
          <w:szCs w:val="24"/>
        </w:rPr>
        <w:t>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носителях информации, подписанным собственноручной подписью и заверенных печатью (при наличии).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 д</w:t>
      </w:r>
      <w:r>
        <w:rPr>
          <w:sz w:val="24"/>
          <w:szCs w:val="24"/>
        </w:rPr>
        <w:t>аты подписания настоящего Соглашения оформление таких же документов на бумажном носителе информации не осуществляется. Стороны не могут ссылаться на приоритет документов, оформленных на бумажном носителе информации, перед электронными документами, подписан</w:t>
      </w:r>
      <w:r>
        <w:rPr>
          <w:sz w:val="24"/>
          <w:szCs w:val="24"/>
        </w:rPr>
        <w:t>ными надлежащей КЭП при соблюдении условий, предусмотренных настоящим Соглашением.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2.10. Стороны признают, что полученные электронные документы, подписанные КЭП в соответствии с условиями настоящего Соглашения, являются необходимым и достаточным условием, </w:t>
      </w:r>
      <w:r>
        <w:rPr>
          <w:sz w:val="24"/>
          <w:szCs w:val="24"/>
        </w:rPr>
        <w:t>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электронного документа КЭП несет Сторона, отправившая и подписавшая электронный документ. В случае обнару</w:t>
      </w:r>
      <w:r>
        <w:rPr>
          <w:sz w:val="24"/>
          <w:szCs w:val="24"/>
        </w:rPr>
        <w:t>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3. Условия действительности КЭП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3.1. Стороны гарантируют, что КЭП, которая в электронном документе ра</w:t>
      </w:r>
      <w:r>
        <w:rPr>
          <w:sz w:val="24"/>
          <w:szCs w:val="24"/>
        </w:rPr>
        <w:t>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создан и выдан аккредитованным удостоверяющим центром, аккредитация</w:t>
      </w:r>
      <w:r>
        <w:rPr>
          <w:sz w:val="24"/>
          <w:szCs w:val="24"/>
        </w:rPr>
        <w:t xml:space="preserve"> которого действительна на день выдачи указанного сертификата;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</w:t>
      </w:r>
      <w:r>
        <w:rPr>
          <w:sz w:val="24"/>
          <w:szCs w:val="24"/>
        </w:rPr>
        <w:t>ствительности указанного сертификата, если момент подписания электронного документа не определен;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имеется положительный результат проверки принадлежности владельцу квалифицированного сертификата КЭП, с помощью которой подписан электронный документ, и под</w:t>
      </w:r>
      <w:r>
        <w:rPr>
          <w:sz w:val="24"/>
          <w:szCs w:val="24"/>
        </w:rPr>
        <w:t>тверждено отсутствие изменений, внесенных в этот документ после его подписания;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3.2. Стороны обязаны использовать КЭП, выданную аккредитованным удостоверяющим центром, осуществляющим свою деятельность в соответствии с требованиями действующего законодатель</w:t>
      </w:r>
      <w:r>
        <w:rPr>
          <w:sz w:val="24"/>
          <w:szCs w:val="24"/>
        </w:rPr>
        <w:t>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 этом дальнейшие действия Сторон предпринимаются в соответствии с п. 5.3. настоящего Соглашения.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>.3.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</w:t>
      </w:r>
      <w:r>
        <w:rPr>
          <w:sz w:val="24"/>
          <w:szCs w:val="24"/>
        </w:rPr>
        <w:t>и с п. 5.3. настоящего Соглашения.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3.4. Стороны обязаны обеспечивать конфиденциальность Ключей электронных подписей, в том числе не допускать использование принадлежащих им Ключей электронных подписей без их согласия. Стороны допускают работников и / или и</w:t>
      </w:r>
      <w:r>
        <w:rPr>
          <w:sz w:val="24"/>
          <w:szCs w:val="24"/>
        </w:rPr>
        <w:t>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 обеспечивающих конфиденциальность Ключа КЭП, любым третьим лицам.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Сторона несет ответственность </w:t>
      </w:r>
      <w:r>
        <w:rPr>
          <w:sz w:val="24"/>
          <w:szCs w:val="24"/>
        </w:rPr>
        <w:t>за нарушение конфиденциальности Ключа КЭП ее работниками и / или иными уполномоченными лицами. Все документы, направленные после нарушения конфиденциальности ключей КЭП, считаются недействительными, подлежат повторному подписанию и направлению в установлен</w:t>
      </w:r>
      <w:r>
        <w:rPr>
          <w:sz w:val="24"/>
          <w:szCs w:val="24"/>
        </w:rPr>
        <w:t>ном настоящим Соглашением порядке после устранения последствий нарушения конфиденциальности.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3.5. Стороны обязаны безотлагательно прекратить ЭДО и не использовать Ключ КЭП при наличии оснований полагать, что конфиденциальность соответствующего Ключа КЭП на</w:t>
      </w:r>
      <w:r>
        <w:rPr>
          <w:sz w:val="24"/>
          <w:szCs w:val="24"/>
        </w:rPr>
        <w:t>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3.6. КЭП используется с учетом ограничений по полномочиям, установленных для подписывающих доку</w:t>
      </w:r>
      <w:r>
        <w:rPr>
          <w:sz w:val="24"/>
          <w:szCs w:val="24"/>
        </w:rPr>
        <w:t xml:space="preserve">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3.7. Стороны подтверждают, что они уведомлены и выражают согласие на то, что одна Сторона для организации электронног</w:t>
      </w:r>
      <w:r>
        <w:rPr>
          <w:sz w:val="24"/>
          <w:szCs w:val="24"/>
        </w:rPr>
        <w:t>о документооборота с другой Стороной может передавать третьим лицам (УЦ / 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</w:t>
      </w:r>
      <w:r>
        <w:rPr>
          <w:sz w:val="24"/>
          <w:szCs w:val="24"/>
        </w:rPr>
        <w:t>ные, предоставленные Сторонами.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Взаимодействие с удостоверяющим центром и оператором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4.1. Стороны не позднее 30 (тридцати) дней после подписания настоящего Соглашения обязуются за свой счет получить сертификаты КЭП и обеспечить их своевременное продле</w:t>
      </w:r>
      <w:r>
        <w:rPr>
          <w:sz w:val="24"/>
          <w:szCs w:val="24"/>
        </w:rPr>
        <w:t>ние в течение всего срока действия данного Соглашения.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4.2. Условия использования средств КЭП, порядок проверки КЭП, правила обращения с ключами и сертификатами квалифицированной ЭП устанавливаются нормативными документами (регламентами) УЦ; по данным вопр</w:t>
      </w:r>
      <w:r>
        <w:rPr>
          <w:sz w:val="24"/>
          <w:szCs w:val="24"/>
        </w:rPr>
        <w:t xml:space="preserve">осам Стороны руководствуются нормативными документами УЦ. 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5. Порядок обмена электронными документами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5.1. Стороны осуществляют ЭДО в соответствии с Гражданским кодексом Российской Федерации, Федеральным законом от 06.04.2011 г. N 63-ФЗ «Об электронной по</w:t>
      </w:r>
      <w:r>
        <w:rPr>
          <w:sz w:val="24"/>
          <w:szCs w:val="24"/>
        </w:rPr>
        <w:t>дписи» (далее – Закон N 63-ФЗ), Федеральным законом от 06.12.2011 г. «О бухгалтерском учёте», приказом Минфина России от 10.11.2015 г. N 1174 и регламентом Оператора. С момента подписания настоящего Соглашения Стороны обмениваются Документами, перечисленны</w:t>
      </w:r>
      <w:r>
        <w:rPr>
          <w:sz w:val="24"/>
          <w:szCs w:val="24"/>
        </w:rPr>
        <w:t xml:space="preserve">ми в приложении № 1 к настоящему Соглашению, только с использованием ЭДО за исключением случаев, предусмотренных в п. 5.2. Соглашения.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5.2. Приостановление обмена электронными документами производится в случае наступления технического сбоя в передаче данн</w:t>
      </w:r>
      <w:r>
        <w:rPr>
          <w:sz w:val="24"/>
          <w:szCs w:val="24"/>
        </w:rPr>
        <w:t>ых по телекоммуникационным каналам и (или) в функционировании информационных систем, обслуживающих процессы передачи данных между Сторонами, а также при установлении несоблюдения одной из Сторон требований к обмену электронными документами и обеспечению ин</w:t>
      </w:r>
      <w:r>
        <w:rPr>
          <w:sz w:val="24"/>
          <w:szCs w:val="24"/>
        </w:rPr>
        <w:t>формационной безопасности при обмене электронными документами, предусмотренных законодательством РФ и условиями настоящего Соглашения.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5.3. Стороны обязаны информировать друг друга о невозможности обмена документами в электронном виде, подписанными КЭП, в </w:t>
      </w:r>
      <w:r>
        <w:rPr>
          <w:sz w:val="24"/>
          <w:szCs w:val="24"/>
        </w:rPr>
        <w:t>случае технического сбоя внутренних систем Стороны. Приостановление обмена производится на основании письменного уведомления в произвольной форме Стороной – инициатором другой Стороны не позднее 1 (Одного) рабочего дня с момента выявления причин невозможно</w:t>
      </w:r>
      <w:r>
        <w:rPr>
          <w:sz w:val="24"/>
          <w:szCs w:val="24"/>
        </w:rPr>
        <w:t xml:space="preserve">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 этом Стороны не должны дублировать направление в электронном виде тех док</w:t>
      </w:r>
      <w:r>
        <w:rPr>
          <w:sz w:val="24"/>
          <w:szCs w:val="24"/>
        </w:rPr>
        <w:t>ументов, которые были направлены на бумажном носителе, в ином случае они будут аннулированы Принимающей стороной.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5.4. На период Приостановления обмена Стороны производят обмен документами на бумажном носителе с подписанием их собственноручной подписью упо</w:t>
      </w:r>
      <w:r>
        <w:rPr>
          <w:sz w:val="24"/>
          <w:szCs w:val="24"/>
        </w:rPr>
        <w:t xml:space="preserve">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обмен и срок приостановления обмена в электронном виде.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5.5. При осуществлении аннуляции </w:t>
      </w:r>
      <w:r>
        <w:rPr>
          <w:sz w:val="24"/>
          <w:szCs w:val="24"/>
        </w:rPr>
        <w:t>и корректировке Документов через ЭДО Стороны руководствуются Постановлением Правительства РФ от 26.12.2011 г. N 1137 "О формах и правилах заполнения (ведения) документов, применяемых при расчетах по налогу на добавленную стоимость".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5.6. Электронный докуме</w:t>
      </w:r>
      <w:r>
        <w:rPr>
          <w:sz w:val="24"/>
          <w:szCs w:val="24"/>
        </w:rPr>
        <w:t xml:space="preserve">нт считается доставленным, если в системе ЭДО он имеет любой статус, кроме статуса о недоставке / ошибке доставки (в случае технического сбоя в передаче данных по телекоммуникационным каналам и (или) в функционировании информационных систем, обслуживающих </w:t>
      </w:r>
      <w:r>
        <w:rPr>
          <w:sz w:val="24"/>
          <w:szCs w:val="24"/>
        </w:rPr>
        <w:t>процессы передачи данных между Сторонами) или статуса об ошибке в подписи (в случае, если КЭП направляющей Стороны не прошла проверку на соответствие требованиям законодательства) – с этого момента Сторона, направившая электронный документ, считается выпол</w:t>
      </w:r>
      <w:r>
        <w:rPr>
          <w:sz w:val="24"/>
          <w:szCs w:val="24"/>
        </w:rPr>
        <w:t>нившей свои обязательства по предоставлению электронного документа другой Стороне.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 Электронные документы, которые требуют подписания Получающей Стороной, должны быть подписаны КЭП и направлены другой Стороне в течение срока, установленного для приемки</w:t>
      </w:r>
      <w:r>
        <w:rPr>
          <w:sz w:val="24"/>
          <w:szCs w:val="24"/>
        </w:rPr>
        <w:t xml:space="preserve"> товаров, работ, услуг в договоре, согласно которому сформулированы документы, совершить одно из следующих действий: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5.7.1. Сформировать ответный Документ, подписать его КЭП и отправить Направляющей Стороне через Оператора – в том случае, если Получающая С</w:t>
      </w:r>
      <w:r>
        <w:rPr>
          <w:sz w:val="24"/>
          <w:szCs w:val="24"/>
        </w:rPr>
        <w:t>торона согласна с содержанием Документа.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5.8. Направляющая Сторона, </w:t>
      </w:r>
      <w:r>
        <w:rPr>
          <w:sz w:val="24"/>
          <w:szCs w:val="24"/>
        </w:rPr>
        <w:t>получившая ответный Документ либо УОУ, проверяет действительность сертификата КЭП и сохраняет их в системе ЭДО.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5.9. При необходимости Направляющая сторона не позднее 5 (пяти) рабочих дней вносит исправления в данные и повторяет действия, установленные п. </w:t>
      </w:r>
      <w:r>
        <w:rPr>
          <w:sz w:val="24"/>
          <w:szCs w:val="24"/>
        </w:rPr>
        <w:t>5.1. настоящего Соглашения.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5.10.  При выставлении и получении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Стороны руководствуются Порядком выставления и получения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в электронном виде по телекоммуникационным каналам связи с использованием КЭП, закрепленным в приказ</w:t>
      </w:r>
      <w:r>
        <w:rPr>
          <w:sz w:val="24"/>
          <w:szCs w:val="24"/>
        </w:rPr>
        <w:t>е Минфина России от 05.02.2021 № 14н.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5.11. При выставлении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>, включая корректировочные, документов по отгрузке товаров, выполнению работ, оказанию услуг, включая документы по изменению стоимости в электронной форме, Направляющая сторона ук</w:t>
      </w:r>
      <w:r>
        <w:rPr>
          <w:sz w:val="24"/>
          <w:szCs w:val="24"/>
        </w:rPr>
        <w:t xml:space="preserve">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6. Порядок выставления, направления и обмена </w:t>
      </w: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накладными, актами</w:t>
      </w:r>
      <w:r>
        <w:rPr>
          <w:b/>
          <w:bCs/>
          <w:sz w:val="24"/>
          <w:szCs w:val="24"/>
        </w:rPr>
        <w:t>, счетами-фактурами/УПД через Оператора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Направляющая Сторона формирует необходимый Документ в электронном виде в системе ПО, подписывает его </w:t>
      </w:r>
      <w:r>
        <w:rPr>
          <w:sz w:val="24"/>
          <w:szCs w:val="24"/>
        </w:rPr>
        <w:t>КЭП, упаковывает в транспортный контейнер и отправляет через Оператора Получающей Стороне.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6.2. Оператор проверяет адрес и структуру транспортного контейнера и, при отсутствии недостатков, осуществляет его доставку Получающей Стороне. При этом Оператор фик</w:t>
      </w:r>
      <w:r>
        <w:rPr>
          <w:sz w:val="24"/>
          <w:szCs w:val="24"/>
        </w:rPr>
        <w:t xml:space="preserve">сирует дату и время получения Документа, формирует Подтверждение даты получения (ПДП) и отправляет его Направляющей Стороне.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6.3. Направляющая Сторона при получении ПДП проверяет действительность сертификата КЭП и сохраняет его в системе ЭДО.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6.4. При обн</w:t>
      </w:r>
      <w:r>
        <w:rPr>
          <w:sz w:val="24"/>
          <w:szCs w:val="24"/>
        </w:rPr>
        <w:t>аружении ошибок в полученном контейнере Оператор формирует сообщение об ошибке и отправляет его Направляющей Стороне.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6.5. Получающая Сторона при получении Документа от Оператора проверяет действительность сертификата КЭП и сохраняет Документ в системе ЭДО</w:t>
      </w:r>
      <w:r>
        <w:rPr>
          <w:sz w:val="24"/>
          <w:szCs w:val="24"/>
        </w:rPr>
        <w:t>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ее КЭП и отправляет Направляющей стороне через Оператора.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6.7. Направляющая сторона, полу</w:t>
      </w:r>
      <w:r>
        <w:rPr>
          <w:sz w:val="24"/>
          <w:szCs w:val="24"/>
        </w:rPr>
        <w:t>чив ИОП, проверяет действительность сертификата КЭП и сохраняет его в системе ЭДО.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 Получающая Сторона, ознакомившись с Документом, может в течение срока, установленного для приемки товаров, работ, услуг, программ для ЭВМ и иных ценностей, предоставляе</w:t>
      </w:r>
      <w:r>
        <w:rPr>
          <w:sz w:val="24"/>
          <w:szCs w:val="24"/>
        </w:rPr>
        <w:t>мых в рамках договора, согласно которому сформирован Документ, совершить одно из следующих действий: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6.8.1. Сформировать ответный Документ, подписать его КЭП и отправить Направляющей Стороне через Оператора – в том случае, если Получающая Сторона согласна </w:t>
      </w:r>
      <w:r>
        <w:rPr>
          <w:sz w:val="24"/>
          <w:szCs w:val="24"/>
        </w:rPr>
        <w:t>с содержанием Документа.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6.9. Направляющая Сторона, получившая ответ</w:t>
      </w:r>
      <w:r>
        <w:rPr>
          <w:sz w:val="24"/>
          <w:szCs w:val="24"/>
        </w:rPr>
        <w:t>ный Документ либо УОУ, проверяет действительность сертификата КЭП и сохраняет их в системе ЭДО.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6.10. При необходимости Направляющая сторона не позднее 5 (пяти) рабочих дней вносит исправления в данные и повторяет действия, установленные п. 6.1. настоящего</w:t>
      </w:r>
      <w:r>
        <w:rPr>
          <w:sz w:val="24"/>
          <w:szCs w:val="24"/>
        </w:rPr>
        <w:t xml:space="preserve"> Соглашения.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6.11.  При выставлении и получении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Стороны руководствуются Порядком выставления и получения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в электронном виде по телекоммуникационным каналам связи с использованием КЭП, закрепленным в приказе Минфина Росси</w:t>
      </w:r>
      <w:r>
        <w:rPr>
          <w:sz w:val="24"/>
          <w:szCs w:val="24"/>
        </w:rPr>
        <w:t>и от 05.02.2021 г. N 14н.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6.12. При выставлении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>, включая корректировочные, документов по отгрузке товаров, выполнению работ, оказанию услуг, включая документы по изменению стоимости в электронной форме, Направляющая сторона указывает в XM</w:t>
      </w:r>
      <w:r>
        <w:rPr>
          <w:sz w:val="24"/>
          <w:szCs w:val="24"/>
        </w:rPr>
        <w:t xml:space="preserve">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7. Порядок прямого обмена неформализованными документами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7.1. Направляющая </w:t>
      </w:r>
      <w:r>
        <w:rPr>
          <w:sz w:val="24"/>
          <w:szCs w:val="24"/>
        </w:rPr>
        <w:t xml:space="preserve">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7.2. Получающая Сторона при получении Документа проверяет действительность сертификата </w:t>
      </w:r>
      <w:r>
        <w:rPr>
          <w:sz w:val="24"/>
          <w:szCs w:val="24"/>
        </w:rPr>
        <w:t>КЭП Направляющей стороны и сохраняет Документ в системе ПО.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 Получающая Сторона, ознакомившись с документом, может совершить одно из следующих действий: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7.3.1. Подписать Документ КЭП и отправить Направляющей стороне – в том случае, если Получающая Стор</w:t>
      </w:r>
      <w:r>
        <w:rPr>
          <w:sz w:val="24"/>
          <w:szCs w:val="24"/>
        </w:rPr>
        <w:t>она согласна с содержанием Документа.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через Оператора.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7.4. Направляющая Сторона, получивша</w:t>
      </w:r>
      <w:r>
        <w:rPr>
          <w:sz w:val="24"/>
          <w:szCs w:val="24"/>
        </w:rPr>
        <w:t>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7.5. При необходимости Направляющая сторона не позднее 5 (пяти) рабочих дней вносит исправления в данные и повторя</w:t>
      </w:r>
      <w:r>
        <w:rPr>
          <w:sz w:val="24"/>
          <w:szCs w:val="24"/>
        </w:rPr>
        <w:t>ет действия, установленные п. 7.1. настоящего Соглашения.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8. Прочие условия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8.1. Стороны признают, что использование средств криптографической защиты информации, которые реализуют шифрование и КЭП, достаточно для обеспечения конфиденциальности информацион</w:t>
      </w:r>
      <w:r>
        <w:rPr>
          <w:sz w:val="24"/>
          <w:szCs w:val="24"/>
        </w:rPr>
        <w:t xml:space="preserve">ного взаимодействия Сторон по защите от несанкционированного доступа и безопасности обработки информации, а также для подтверждения того, что: 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документ исходит от Стороны, его передавшей (подтверждение авторства документа);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</w:t>
      </w:r>
      <w:r>
        <w:rPr>
          <w:sz w:val="24"/>
          <w:szCs w:val="24"/>
        </w:rPr>
        <w:t>кумент не претерпел изменений при информационном взаимодействии Сторон (подтверждение целостности и подлинности документа);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фактом доставки электронного документа является формирование принимающей Стороной отчета о доставке электронного документа.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>
        <w:rPr>
          <w:sz w:val="24"/>
          <w:szCs w:val="24"/>
        </w:rPr>
        <w:t>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вида подписанного</w:t>
      </w:r>
      <w:r>
        <w:rPr>
          <w:sz w:val="24"/>
          <w:szCs w:val="24"/>
        </w:rPr>
        <w:t xml:space="preserve"> электронного правового документа) при одновременном соблюдении следующих условий: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получен положи</w:t>
      </w:r>
      <w:r>
        <w:rPr>
          <w:sz w:val="24"/>
          <w:szCs w:val="24"/>
        </w:rPr>
        <w:t>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подтверждено отсутствие изменений, внесенных в этот документ после его подписания;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</w:t>
      </w:r>
      <w:r>
        <w:rPr>
          <w:sz w:val="24"/>
          <w:szCs w:val="24"/>
        </w:rPr>
        <w:t>умент оформлен надлежащей (согласованной) форме;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документ направлен и подписан уполномоченными лицами.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8.3. Стороны пришли к соглашению, что в случае возникновения спорной ситуации, касающейся обмена электронными документами по Договору, электронный доку</w:t>
      </w:r>
      <w:r>
        <w:rPr>
          <w:sz w:val="24"/>
          <w:szCs w:val="24"/>
        </w:rPr>
        <w:t>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электронных документах за определенный период времени, являются надлежащими, действи</w:t>
      </w:r>
      <w:r>
        <w:rPr>
          <w:sz w:val="24"/>
          <w:szCs w:val="24"/>
        </w:rPr>
        <w:t>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числе как относимого, допустимого и достоверного доказательства, в том значении, в</w:t>
      </w:r>
      <w:r>
        <w:rPr>
          <w:sz w:val="24"/>
          <w:szCs w:val="24"/>
        </w:rPr>
        <w:t xml:space="preserve">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письменного доказательства.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8.4. Для целей сверки, Стороны используют данные Системы Э</w:t>
      </w:r>
      <w:r>
        <w:rPr>
          <w:sz w:val="24"/>
          <w:szCs w:val="24"/>
        </w:rPr>
        <w:t>ДО и / или отчеты Оператора.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8.5. По письменному требованию Стороны обязуются 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8.6. Стороны за свой</w:t>
      </w:r>
      <w:r>
        <w:rPr>
          <w:sz w:val="24"/>
          <w:szCs w:val="24"/>
        </w:rPr>
        <w:t xml:space="preserve">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8.9. Покупатель и</w:t>
      </w:r>
      <w:r>
        <w:rPr>
          <w:sz w:val="24"/>
          <w:szCs w:val="24"/>
        </w:rPr>
        <w:t>меет право в одностороннем порядке расторгнуть Соглашение при нарушении обязательств Постащиком.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9. Ответственность сторон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9.1. Стороны обязуются использовать, принимать и признавать квалифицированные сертификаты ключей проверки подписей, выпущенные в </w:t>
      </w:r>
      <w:r>
        <w:rPr>
          <w:sz w:val="24"/>
          <w:szCs w:val="24"/>
        </w:rPr>
        <w:t>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свидетельством. Квалифицированный сертификат ключа проверки подписи должен быть д</w:t>
      </w:r>
      <w:r>
        <w:rPr>
          <w:sz w:val="24"/>
          <w:szCs w:val="24"/>
        </w:rPr>
        <w:t>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ключа проверки подписи.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9.2. Ответственность за наличие действующего сертификата </w:t>
      </w:r>
      <w:r>
        <w:rPr>
          <w:sz w:val="24"/>
          <w:szCs w:val="24"/>
        </w:rPr>
        <w:t xml:space="preserve">ключа проверки подписи, за обеспечение конфиденциальности ключей электронных подписей Стороны несут самостоятельно.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9.3. Если в результате ненадлежащего исполнения ЭДО возникает ущерб для третьих лиц, ответственность несет Сторона, от имени которой электр</w:t>
      </w:r>
      <w:r>
        <w:rPr>
          <w:sz w:val="24"/>
          <w:szCs w:val="24"/>
        </w:rPr>
        <w:t>онный документ подписан КЭП.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9.4. Стороны освобождаются от ответственности за частичное или полное неисполнение своих обязательств по Соглашению, если таковое явилось следствием обстоятельств непреодолимой силы, возникших после вступления в силу Соглашения</w:t>
      </w:r>
      <w:r>
        <w:rPr>
          <w:sz w:val="24"/>
          <w:szCs w:val="24"/>
        </w:rPr>
        <w:t>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сторону о возникновении и прекращении действия обстоятельств непреодолимой силы, препятствую</w:t>
      </w:r>
      <w:r>
        <w:rPr>
          <w:sz w:val="24"/>
          <w:szCs w:val="24"/>
        </w:rPr>
        <w:t>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обстоятельства.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9.5. Поставщик не имеет права передавать свои права и обязанности по Согл</w:t>
      </w:r>
      <w:r>
        <w:rPr>
          <w:sz w:val="24"/>
          <w:szCs w:val="24"/>
        </w:rPr>
        <w:t>ашению третьим лицам, без письменного согласия Покупателя.</w:t>
      </w:r>
      <w:r>
        <w:rPr>
          <w:sz w:val="24"/>
          <w:szCs w:val="24"/>
        </w:rPr>
        <w:tab/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10. Разрешение споров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10.2. При возникновении</w:t>
      </w:r>
      <w:r>
        <w:rPr>
          <w:sz w:val="24"/>
          <w:szCs w:val="24"/>
        </w:rPr>
        <w:t xml:space="preserve"> разногласий относительно подписания с помощью КЭП определенных электронных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</w:t>
      </w:r>
      <w:r>
        <w:rPr>
          <w:sz w:val="24"/>
          <w:szCs w:val="24"/>
        </w:rPr>
        <w:t>ких средств, используемых для обмена электронными документами.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10.3. Все споры, 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подписанной уполномочен</w:t>
      </w:r>
      <w:r>
        <w:rPr>
          <w:sz w:val="24"/>
          <w:szCs w:val="24"/>
        </w:rPr>
        <w:t xml:space="preserve">ным лицом.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влечет гражданско-правовые последствия для адресата с момента доставки ему или его представителю.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считается доставленной, если она:</w:t>
      </w:r>
      <w:r>
        <w:rPr>
          <w:sz w:val="24"/>
          <w:szCs w:val="24"/>
        </w:rPr>
        <w:tab/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поступила адресату, но по зависящим от него обстоятельствам не была вручена или адресат н</w:t>
      </w:r>
      <w:r>
        <w:rPr>
          <w:sz w:val="24"/>
          <w:szCs w:val="24"/>
        </w:rPr>
        <w:t>е ознакомился с ней;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адресу.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</w:t>
      </w:r>
      <w:r>
        <w:rPr>
          <w:sz w:val="24"/>
          <w:szCs w:val="24"/>
        </w:rPr>
        <w:t xml:space="preserve">я в форме надлежащим образом заверенных копий. 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</w:t>
      </w:r>
      <w:r>
        <w:rPr>
          <w:sz w:val="24"/>
          <w:szCs w:val="24"/>
        </w:rPr>
        <w:t>ензии.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случае неурегулирования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10.4. Все неурегулированные путем перегово</w:t>
      </w:r>
      <w:r>
        <w:rPr>
          <w:sz w:val="24"/>
          <w:szCs w:val="24"/>
        </w:rPr>
        <w:t xml:space="preserve">ров споры, связанные с заключением, толкованием, исполнением, изменением и расторжением настоящего Соглашения передаются в суд Республики Саха (Якутия). 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11. Список приложений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8C55D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№1 является неотъемлемой частью Соглашения.</w:t>
      </w: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4728E7">
      <w:pPr>
        <w:spacing w:line="240" w:lineRule="auto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>
      <w:pPr>
        <w:spacing w:line="240" w:lineRule="auto"/>
        <w:rPr>
          <w:sz w:val="24"/>
          <w:szCs w:val="24"/>
        </w:rPr>
      </w:pPr>
    </w:p>
    <w:p w:rsidR="004728E7" w:rsidRDefault="004728E7">
      <w:pPr>
        <w:rPr>
          <w:sz w:val="24"/>
          <w:szCs w:val="24"/>
        </w:rPr>
      </w:pPr>
    </w:p>
    <w:p w:rsidR="004728E7" w:rsidRDefault="004728E7">
      <w:pPr>
        <w:rPr>
          <w:sz w:val="24"/>
          <w:szCs w:val="24"/>
        </w:rPr>
      </w:pPr>
    </w:p>
    <w:p w:rsidR="004728E7" w:rsidRDefault="004728E7">
      <w:pPr>
        <w:rPr>
          <w:sz w:val="24"/>
          <w:szCs w:val="24"/>
        </w:rPr>
      </w:pPr>
    </w:p>
    <w:p w:rsidR="004728E7" w:rsidRDefault="004728E7">
      <w:pPr>
        <w:rPr>
          <w:sz w:val="24"/>
          <w:szCs w:val="24"/>
        </w:rPr>
      </w:pPr>
    </w:p>
    <w:p w:rsidR="004728E7" w:rsidRDefault="008C55DF">
      <w:pPr>
        <w:rPr>
          <w:sz w:val="24"/>
          <w:szCs w:val="24"/>
        </w:rPr>
      </w:pPr>
      <w:r>
        <w:br w:type="page"/>
      </w:r>
    </w:p>
    <w:p w:rsidR="004728E7" w:rsidRDefault="008C55DF">
      <w:pPr>
        <w:widowControl w:val="0"/>
        <w:suppressAutoHyphens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:rsidR="004728E7" w:rsidRDefault="008C55DF">
      <w:pPr>
        <w:widowControl w:val="0"/>
        <w:suppressAutoHyphens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Соглашению об использовании электронного документооборота</w:t>
      </w:r>
    </w:p>
    <w:p w:rsidR="004728E7" w:rsidRDefault="004728E7">
      <w:pPr>
        <w:widowControl w:val="0"/>
        <w:suppressAutoHyphens w:val="0"/>
        <w:rPr>
          <w:sz w:val="24"/>
          <w:szCs w:val="24"/>
        </w:rPr>
      </w:pPr>
    </w:p>
    <w:p w:rsidR="004728E7" w:rsidRDefault="008C55DF">
      <w:pPr>
        <w:widowControl w:val="0"/>
        <w:suppressAutoHyphens w:val="0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4728E7" w:rsidRDefault="004728E7">
      <w:pPr>
        <w:widowControl w:val="0"/>
        <w:suppressAutoHyphens w:val="0"/>
        <w:spacing w:line="240" w:lineRule="auto"/>
        <w:rPr>
          <w:sz w:val="24"/>
          <w:szCs w:val="24"/>
        </w:rPr>
      </w:pPr>
    </w:p>
    <w:p w:rsidR="004728E7" w:rsidRDefault="008C55DF">
      <w:pPr>
        <w:widowControl w:val="0"/>
        <w:suppressAutoHyphens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Сферу действия Соглашения об организации электронного взаимодействия </w:t>
      </w:r>
      <w:r>
        <w:rPr>
          <w:sz w:val="24"/>
          <w:szCs w:val="24"/>
        </w:rPr>
        <w:t>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</w:p>
    <w:p w:rsidR="004728E7" w:rsidRDefault="004728E7">
      <w:pPr>
        <w:widowControl w:val="0"/>
        <w:suppressAutoHyphens w:val="0"/>
        <w:spacing w:line="240" w:lineRule="auto"/>
        <w:rPr>
          <w:sz w:val="24"/>
          <w:szCs w:val="24"/>
        </w:rPr>
      </w:pPr>
    </w:p>
    <w:tbl>
      <w:tblPr>
        <w:tblW w:w="9633" w:type="dxa"/>
        <w:tblInd w:w="-4" w:type="dxa"/>
        <w:tblLayout w:type="fixed"/>
        <w:tblCellMar>
          <w:top w:w="55" w:type="dxa"/>
          <w:bottom w:w="55" w:type="dxa"/>
        </w:tblCellMar>
        <w:tblLook w:val="01E0" w:firstRow="1" w:lastRow="1" w:firstColumn="1" w:lastColumn="1" w:noHBand="0" w:noVBand="0"/>
      </w:tblPr>
      <w:tblGrid>
        <w:gridCol w:w="4393"/>
        <w:gridCol w:w="5240"/>
      </w:tblGrid>
      <w:tr w:rsidR="004728E7">
        <w:trPr>
          <w:trHeight w:val="623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Формат документа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Договор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Дополнительное соглашение к договору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расторжении договора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замене стороны в договоре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зачете встречных однородных требований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переводе долга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конфиденциальности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Неформализов</w:t>
            </w:r>
            <w:r>
              <w:rPr>
                <w:color w:val="000000"/>
                <w:sz w:val="24"/>
                <w:szCs w:val="24"/>
              </w:rPr>
              <w:t xml:space="preserve">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направлении документов через электронный документооборот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Гарантийное письмо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сверки взаиморасчетов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Претензия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Доверенность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Уведомление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Неформ</w:t>
            </w:r>
            <w:r>
              <w:rPr>
                <w:color w:val="000000"/>
                <w:sz w:val="24"/>
                <w:szCs w:val="24"/>
              </w:rPr>
              <w:t xml:space="preserve">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Приглашение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сдачи-приемки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приема-передачи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выполненных работ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оказания услуг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Накладная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Счет-фактура</w:t>
            </w:r>
            <w:r>
              <w:rPr>
                <w:bCs/>
                <w:color w:val="000000"/>
                <w:sz w:val="24"/>
                <w:szCs w:val="24"/>
              </w:rPr>
              <w:t>/УПД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Счет на оплату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4728E7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8E7" w:rsidRDefault="008C55DF">
            <w:pPr>
              <w:widowControl w:val="0"/>
              <w:suppressAutoHyphens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</w:tbl>
    <w:p w:rsidR="004728E7" w:rsidRDefault="004728E7">
      <w:pPr>
        <w:widowControl w:val="0"/>
        <w:suppressAutoHyphens w:val="0"/>
        <w:spacing w:line="240" w:lineRule="auto"/>
        <w:rPr>
          <w:sz w:val="24"/>
          <w:szCs w:val="24"/>
        </w:rPr>
      </w:pPr>
    </w:p>
    <w:p w:rsidR="004728E7" w:rsidRDefault="004728E7">
      <w:pPr>
        <w:widowControl w:val="0"/>
        <w:suppressAutoHyphens w:val="0"/>
        <w:spacing w:line="240" w:lineRule="auto"/>
        <w:rPr>
          <w:sz w:val="24"/>
          <w:szCs w:val="24"/>
        </w:rPr>
      </w:pPr>
    </w:p>
    <w:p w:rsidR="004728E7" w:rsidRDefault="004728E7">
      <w:pPr>
        <w:widowControl w:val="0"/>
        <w:suppressAutoHyphens w:val="0"/>
        <w:spacing w:line="240" w:lineRule="auto"/>
        <w:rPr>
          <w:sz w:val="24"/>
          <w:szCs w:val="24"/>
        </w:rPr>
      </w:pPr>
    </w:p>
    <w:p w:rsidR="004728E7" w:rsidRDefault="004728E7">
      <w:pPr>
        <w:widowControl w:val="0"/>
        <w:suppressAutoHyphens w:val="0"/>
        <w:spacing w:line="240" w:lineRule="auto"/>
        <w:rPr>
          <w:sz w:val="24"/>
          <w:szCs w:val="24"/>
        </w:rPr>
      </w:pPr>
    </w:p>
    <w:p w:rsidR="004728E7" w:rsidRDefault="004728E7">
      <w:pPr>
        <w:widowControl w:val="0"/>
        <w:suppressAutoHyphens w:val="0"/>
        <w:spacing w:line="240" w:lineRule="auto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28E7"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4728E7"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/Кондратьев П.С./ </w:t>
            </w:r>
          </w:p>
        </w:tc>
        <w:tc>
          <w:tcPr>
            <w:tcW w:w="4785" w:type="dxa"/>
          </w:tcPr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4728E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728E7" w:rsidRDefault="008C55DF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 /_______________/ </w:t>
            </w:r>
          </w:p>
        </w:tc>
      </w:tr>
    </w:tbl>
    <w:p w:rsidR="004728E7" w:rsidRDefault="004728E7"/>
    <w:sectPr w:rsidR="004728E7">
      <w:headerReference w:type="default" r:id="rId47"/>
      <w:footerReference w:type="default" r:id="rId48"/>
      <w:headerReference w:type="first" r:id="rId49"/>
      <w:footerReference w:type="first" r:id="rId50"/>
      <w:pgSz w:w="11906" w:h="16838"/>
      <w:pgMar w:top="1301" w:right="1134" w:bottom="1616" w:left="1134" w:header="1134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C55DF">
      <w:pPr>
        <w:spacing w:line="240" w:lineRule="auto"/>
      </w:pPr>
      <w:r>
        <w:separator/>
      </w:r>
    </w:p>
  </w:endnote>
  <w:endnote w:type="continuationSeparator" w:id="0">
    <w:p w:rsidR="00000000" w:rsidRDefault="008C55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Lohit Devanagari">
    <w:altName w:val="Arial"/>
    <w:charset w:val="00"/>
    <w:family w:val="auto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charset w:val="01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8C55DF">
    <w:pPr>
      <w:pStyle w:val="ae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10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8C55DF">
    <w:pPr>
      <w:pStyle w:val="ae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35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8C55DF">
    <w:pPr>
      <w:pStyle w:val="ae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42</w:t>
    </w:r>
    <w:r>
      <w:rPr>
        <w:sz w:val="24"/>
        <w:szCs w:val="24"/>
      </w:rPr>
      <w:fldChar w:fldCharType="end"/>
    </w:r>
  </w:p>
  <w:p w:rsidR="004728E7" w:rsidRDefault="004728E7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8E7" w:rsidRDefault="008C55DF">
      <w:pPr>
        <w:rPr>
          <w:sz w:val="12"/>
        </w:rPr>
      </w:pPr>
      <w:r>
        <w:separator/>
      </w:r>
    </w:p>
  </w:footnote>
  <w:footnote w:type="continuationSeparator" w:id="0">
    <w:p w:rsidR="004728E7" w:rsidRDefault="008C55DF">
      <w:pPr>
        <w:rPr>
          <w:sz w:val="12"/>
        </w:rPr>
      </w:pPr>
      <w:r>
        <w:continuationSeparator/>
      </w:r>
    </w:p>
  </w:footnote>
  <w:footnote w:id="1">
    <w:p w:rsidR="004728E7" w:rsidRDefault="008C55DF">
      <w:pPr>
        <w:pStyle w:val="af3"/>
        <w:jc w:val="both"/>
      </w:pPr>
      <w:r>
        <w:rPr>
          <w:rStyle w:val="a4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4728E7" w:rsidRDefault="008C55DF">
      <w:pPr>
        <w:pStyle w:val="af3"/>
        <w:tabs>
          <w:tab w:val="left" w:pos="284"/>
        </w:tabs>
        <w:jc w:val="both"/>
      </w:pPr>
      <w:r>
        <w:t>-</w:t>
      </w:r>
      <w:r>
        <w:tab/>
        <w:t xml:space="preserve">размер обязательств по одному договору </w:t>
      </w:r>
      <w:r>
        <w:t>не превышает 10 000 000 (десяти миллионов) рублей (по договорам строительного подряда);</w:t>
      </w:r>
    </w:p>
    <w:p w:rsidR="004728E7" w:rsidRDefault="008C55DF">
      <w:pPr>
        <w:pStyle w:val="af3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объекта, не являющегося объектом капитального строительства;</w:t>
      </w:r>
    </w:p>
    <w:p w:rsidR="004728E7" w:rsidRDefault="008C55DF">
      <w:pPr>
        <w:pStyle w:val="af3"/>
        <w:tabs>
          <w:tab w:val="left" w:pos="284"/>
        </w:tabs>
        <w:jc w:val="both"/>
      </w:pPr>
      <w:r>
        <w:t>-</w:t>
      </w:r>
      <w:r>
        <w:tab/>
        <w:t xml:space="preserve">при выполнении работ по капитальному ремонту на земельном </w:t>
      </w:r>
      <w:r>
        <w:t>участке строений и сооружений вспомогательного использования;</w:t>
      </w:r>
    </w:p>
    <w:p w:rsidR="004728E7" w:rsidRDefault="008C55DF">
      <w:pPr>
        <w:pStyle w:val="af3"/>
        <w:tabs>
          <w:tab w:val="left" w:pos="284"/>
        </w:tabs>
        <w:jc w:val="both"/>
      </w:pPr>
      <w:r>
        <w:t>-</w:t>
      </w:r>
      <w:r>
        <w:tab/>
        <w:t>для выполнения работ по договорам, заключенным с иными лицами, кроме застройщика, технического заказчика, лица, ответственного за эксплуатацию здания, сооружения.</w:t>
      </w:r>
    </w:p>
  </w:footnote>
  <w:footnote w:id="2">
    <w:p w:rsidR="004728E7" w:rsidRDefault="008C55DF">
      <w:pPr>
        <w:pStyle w:val="af3"/>
        <w:jc w:val="both"/>
      </w:pPr>
      <w:r>
        <w:rPr>
          <w:rStyle w:val="a4"/>
        </w:rPr>
        <w:footnoteRef/>
      </w:r>
      <w:r>
        <w:t xml:space="preserve"> Данное ограничение не включ</w:t>
      </w:r>
      <w:r>
        <w:t>ает в себя обязанность, установленную пунктом 2.5.1 Договора, по привлечению Субъекта МСП к исполнению обязательств по Договору</w:t>
      </w:r>
    </w:p>
  </w:footnote>
  <w:footnote w:id="3">
    <w:p w:rsidR="004728E7" w:rsidRDefault="008C55DF">
      <w:pPr>
        <w:pStyle w:val="af3"/>
        <w:jc w:val="both"/>
      </w:pPr>
      <w:r>
        <w:rPr>
          <w:rStyle w:val="a4"/>
        </w:rPr>
        <w:footnoteRef/>
      </w:r>
      <w:r>
        <w:t xml:space="preserve"> Указанное условие применяется к договорам подряда в отношении имущества (оборудования), обеспечивающего производство и/или пер</w:t>
      </w:r>
      <w:r>
        <w:t>едачу (транспортировку) и/или распределение электрической энергии и/или мощности.</w:t>
      </w:r>
    </w:p>
  </w:footnote>
  <w:footnote w:id="4">
    <w:p w:rsidR="004728E7" w:rsidRDefault="008C55DF">
      <w:pPr>
        <w:pStyle w:val="af3"/>
        <w:jc w:val="both"/>
      </w:pPr>
      <w:r>
        <w:rPr>
          <w:rStyle w:val="a4"/>
        </w:rPr>
        <w:footnoteRef/>
      </w:r>
      <w:r>
        <w:t xml:space="preserve"> В случае, если членство в СРО требуется в соответствии с законодательством Российской Федерации </w:t>
      </w:r>
    </w:p>
  </w:footnote>
  <w:footnote w:id="5">
    <w:p w:rsidR="004728E7" w:rsidRDefault="008C55DF">
      <w:pPr>
        <w:pStyle w:val="af3"/>
        <w:jc w:val="both"/>
      </w:pPr>
      <w:r>
        <w:rPr>
          <w:rStyle w:val="a4"/>
        </w:rPr>
        <w:footnoteRef/>
      </w:r>
      <w:r>
        <w:t xml:space="preserve"> В случае, если членство в СРО требуется в соответствии с законодательство</w:t>
      </w:r>
      <w:r>
        <w:t>м Российской Федерации</w:t>
      </w:r>
    </w:p>
  </w:footnote>
  <w:footnote w:id="6">
    <w:p w:rsidR="004728E7" w:rsidRDefault="008C55DF">
      <w:pPr>
        <w:pStyle w:val="af3"/>
        <w:jc w:val="both"/>
      </w:pPr>
      <w:r>
        <w:rPr>
          <w:rStyle w:val="a4"/>
        </w:rPr>
        <w:footnoteRef/>
      </w:r>
      <w:r>
        <w:t xml:space="preserve"> С учетом комментариев к пункту 2.3.9 Договора.</w:t>
      </w:r>
    </w:p>
  </w:footnote>
  <w:footnote w:id="7">
    <w:p w:rsidR="004728E7" w:rsidRDefault="008C55DF">
      <w:pPr>
        <w:pStyle w:val="af3"/>
        <w:jc w:val="both"/>
      </w:pPr>
      <w:r>
        <w:rPr>
          <w:rStyle w:val="a4"/>
        </w:rPr>
        <w:footnoteRef/>
      </w:r>
      <w:r>
        <w:t xml:space="preserve"> 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ЭДО).</w:t>
      </w:r>
    </w:p>
  </w:footnote>
  <w:footnote w:id="8">
    <w:p w:rsidR="004728E7" w:rsidRDefault="008C55DF">
      <w:pPr>
        <w:pStyle w:val="af3"/>
        <w:jc w:val="both"/>
      </w:pPr>
      <w:r>
        <w:rPr>
          <w:rStyle w:val="a4"/>
        </w:rPr>
        <w:footnoteRef/>
      </w:r>
      <w:r>
        <w:t xml:space="preserve"> Письменное согласование Обще</w:t>
      </w:r>
      <w:r>
        <w:t>ства осуществляется в том же порядке, что и согласование соответствующего Договора в соответствии с Положением о порядке согласования, заключения, исполнения Договоров, заключаемых от имени Общества, утвержденном локальным нормативным документов (актом) Об</w:t>
      </w:r>
      <w:r>
        <w:t>щества.</w:t>
      </w:r>
    </w:p>
  </w:footnote>
  <w:footnote w:id="9">
    <w:p w:rsidR="004728E7" w:rsidRDefault="008C55DF">
      <w:pPr>
        <w:spacing w:line="240" w:lineRule="auto"/>
        <w:ind w:firstLine="0"/>
        <w:rPr>
          <w:sz w:val="24"/>
          <w:szCs w:val="24"/>
        </w:rPr>
      </w:pP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t xml:space="preserve"> </w:t>
      </w:r>
      <w:r>
        <w:rPr>
          <w:sz w:val="20"/>
          <w:szCs w:val="20"/>
        </w:rPr>
        <w:t>В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микроп</w:t>
      </w:r>
      <w:r>
        <w:rPr>
          <w:sz w:val="20"/>
          <w:szCs w:val="20"/>
        </w:rPr>
        <w:t>редприятия, малые предприятия и средние предприятия.</w:t>
      </w:r>
      <w:r>
        <w:rPr>
          <w:sz w:val="24"/>
          <w:szCs w:val="24"/>
        </w:rPr>
        <w:t xml:space="preserve">   </w:t>
      </w:r>
    </w:p>
    <w:p w:rsidR="004728E7" w:rsidRDefault="004728E7">
      <w:pPr>
        <w:pStyle w:val="af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>
    <w:pPr>
      <w:shd w:val="clear" w:color="auto" w:fill="FFFFFF"/>
      <w:tabs>
        <w:tab w:val="left" w:pos="3148"/>
        <w:tab w:val="center" w:pos="4818"/>
        <w:tab w:val="left" w:pos="6926"/>
      </w:tabs>
      <w:spacing w:line="240" w:lineRule="auto"/>
      <w:ind w:firstLine="0"/>
      <w:jc w:val="right"/>
      <w:rPr>
        <w:bCs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>
    <w:pPr>
      <w:pStyle w:val="aff9"/>
      <w:ind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>
    <w:pPr>
      <w:pStyle w:val="aff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>
    <w:pPr>
      <w:pStyle w:val="aff9"/>
      <w:ind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8E7" w:rsidRDefault="004728E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86E83"/>
    <w:multiLevelType w:val="multilevel"/>
    <w:tmpl w:val="EC36922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40F6A"/>
    <w:multiLevelType w:val="multilevel"/>
    <w:tmpl w:val="250CBF70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F772DB"/>
    <w:multiLevelType w:val="multilevel"/>
    <w:tmpl w:val="2C9A92AA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25"/>
        </w:tabs>
        <w:ind w:left="1725" w:hanging="1185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3" w15:restartNumberingAfterBreak="0">
    <w:nsid w:val="10D20C6C"/>
    <w:multiLevelType w:val="multilevel"/>
    <w:tmpl w:val="787CAC9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DE358D"/>
    <w:multiLevelType w:val="multilevel"/>
    <w:tmpl w:val="5BE023C2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1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76" w:hanging="2160"/>
      </w:pPr>
    </w:lvl>
  </w:abstractNum>
  <w:abstractNum w:abstractNumId="5" w15:restartNumberingAfterBreak="0">
    <w:nsid w:val="121F69C0"/>
    <w:multiLevelType w:val="multilevel"/>
    <w:tmpl w:val="94B8CD9C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6" w15:restartNumberingAfterBreak="0">
    <w:nsid w:val="13B83A3D"/>
    <w:multiLevelType w:val="multilevel"/>
    <w:tmpl w:val="D7B6EF58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AB6E01"/>
    <w:multiLevelType w:val="multilevel"/>
    <w:tmpl w:val="E5DCB602"/>
    <w:lvl w:ilvl="0">
      <w:start w:val="16"/>
      <w:numFmt w:val="decimal"/>
      <w:lvlText w:val="%1."/>
      <w:lvlJc w:val="left"/>
      <w:pPr>
        <w:tabs>
          <w:tab w:val="num" w:pos="0"/>
        </w:tabs>
        <w:ind w:left="600" w:hanging="60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1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76" w:hanging="2160"/>
      </w:pPr>
    </w:lvl>
  </w:abstractNum>
  <w:abstractNum w:abstractNumId="8" w15:restartNumberingAfterBreak="0">
    <w:nsid w:val="1AD753A0"/>
    <w:multiLevelType w:val="multilevel"/>
    <w:tmpl w:val="D67AC5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E6475F"/>
    <w:multiLevelType w:val="multilevel"/>
    <w:tmpl w:val="7B9A4F10"/>
    <w:lvl w:ilvl="0"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73268E9"/>
    <w:multiLevelType w:val="multilevel"/>
    <w:tmpl w:val="E6AE310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8E34D91"/>
    <w:multiLevelType w:val="multilevel"/>
    <w:tmpl w:val="D28CDAB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F54535"/>
    <w:multiLevelType w:val="multilevel"/>
    <w:tmpl w:val="767CFE4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37F4CE1"/>
    <w:multiLevelType w:val="multilevel"/>
    <w:tmpl w:val="1DF0C798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C9B5352"/>
    <w:multiLevelType w:val="multilevel"/>
    <w:tmpl w:val="961C35F4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082928"/>
    <w:multiLevelType w:val="multilevel"/>
    <w:tmpl w:val="31804836"/>
    <w:lvl w:ilvl="0">
      <w:numFmt w:val="bullet"/>
      <w:pStyle w:val="a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306011"/>
    <w:multiLevelType w:val="multilevel"/>
    <w:tmpl w:val="6EB6D33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0E1690"/>
    <w:multiLevelType w:val="multilevel"/>
    <w:tmpl w:val="A5B23BB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8" w15:restartNumberingAfterBreak="0">
    <w:nsid w:val="4AA566D4"/>
    <w:multiLevelType w:val="multilevel"/>
    <w:tmpl w:val="393AF0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9" w15:restartNumberingAfterBreak="0">
    <w:nsid w:val="4E764535"/>
    <w:multiLevelType w:val="multilevel"/>
    <w:tmpl w:val="749AC10C"/>
    <w:lvl w:ilvl="0">
      <w:start w:val="1"/>
      <w:numFmt w:val="bullet"/>
      <w:lvlText w:val=""/>
      <w:lvlJc w:val="left"/>
      <w:pPr>
        <w:tabs>
          <w:tab w:val="num" w:pos="0"/>
        </w:tabs>
        <w:ind w:left="13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1D391B"/>
    <w:multiLevelType w:val="multilevel"/>
    <w:tmpl w:val="199CC56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5BD6DDE"/>
    <w:multiLevelType w:val="multilevel"/>
    <w:tmpl w:val="5036A5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5F27461"/>
    <w:multiLevelType w:val="multilevel"/>
    <w:tmpl w:val="150E01A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DCA5A27"/>
    <w:multiLevelType w:val="multilevel"/>
    <w:tmpl w:val="B04CDCC6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60D1792C"/>
    <w:multiLevelType w:val="multilevel"/>
    <w:tmpl w:val="D576B54A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1C645D0"/>
    <w:multiLevelType w:val="multilevel"/>
    <w:tmpl w:val="FE6638D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43A5F3E"/>
    <w:multiLevelType w:val="multilevel"/>
    <w:tmpl w:val="1438E7B4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07" w:hanging="504"/>
      </w:pPr>
      <w:rPr>
        <w:rFonts w:ascii="Times New Roman" w:hAnsi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6CC2100C"/>
    <w:multiLevelType w:val="multilevel"/>
    <w:tmpl w:val="9C6A14F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B134FD9"/>
    <w:multiLevelType w:val="multilevel"/>
    <w:tmpl w:val="15EEB93C"/>
    <w:lvl w:ilvl="0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C3431A8"/>
    <w:multiLevelType w:val="multilevel"/>
    <w:tmpl w:val="7DAE1DA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4"/>
  </w:num>
  <w:num w:numId="5">
    <w:abstractNumId w:val="6"/>
  </w:num>
  <w:num w:numId="6">
    <w:abstractNumId w:val="21"/>
  </w:num>
  <w:num w:numId="7">
    <w:abstractNumId w:val="1"/>
  </w:num>
  <w:num w:numId="8">
    <w:abstractNumId w:val="24"/>
  </w:num>
  <w:num w:numId="9">
    <w:abstractNumId w:val="10"/>
  </w:num>
  <w:num w:numId="10">
    <w:abstractNumId w:val="12"/>
  </w:num>
  <w:num w:numId="11">
    <w:abstractNumId w:val="27"/>
  </w:num>
  <w:num w:numId="12">
    <w:abstractNumId w:val="8"/>
  </w:num>
  <w:num w:numId="13">
    <w:abstractNumId w:val="0"/>
  </w:num>
  <w:num w:numId="14">
    <w:abstractNumId w:val="23"/>
  </w:num>
  <w:num w:numId="15">
    <w:abstractNumId w:val="11"/>
  </w:num>
  <w:num w:numId="16">
    <w:abstractNumId w:val="22"/>
  </w:num>
  <w:num w:numId="17">
    <w:abstractNumId w:val="16"/>
  </w:num>
  <w:num w:numId="18">
    <w:abstractNumId w:val="19"/>
  </w:num>
  <w:num w:numId="19">
    <w:abstractNumId w:val="13"/>
  </w:num>
  <w:num w:numId="20">
    <w:abstractNumId w:val="20"/>
  </w:num>
  <w:num w:numId="21">
    <w:abstractNumId w:val="3"/>
  </w:num>
  <w:num w:numId="22">
    <w:abstractNumId w:val="5"/>
  </w:num>
  <w:num w:numId="23">
    <w:abstractNumId w:val="17"/>
  </w:num>
  <w:num w:numId="24">
    <w:abstractNumId w:val="4"/>
  </w:num>
  <w:num w:numId="25">
    <w:abstractNumId w:val="7"/>
  </w:num>
  <w:num w:numId="26">
    <w:abstractNumId w:val="29"/>
  </w:num>
  <w:num w:numId="27">
    <w:abstractNumId w:val="25"/>
  </w:num>
  <w:num w:numId="28">
    <w:abstractNumId w:val="9"/>
  </w:num>
  <w:num w:numId="29">
    <w:abstractNumId w:val="15"/>
  </w:num>
  <w:num w:numId="30">
    <w:abstractNumId w:val="18"/>
    <w:lvlOverride w:ilvl="0">
      <w:startOverride w:val="1"/>
    </w:lvlOverride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trackedChanges" w:enforcement="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8E7"/>
    <w:rsid w:val="004728E7"/>
    <w:rsid w:val="008C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D6938B-DA2C-46D0-B127-7175E68A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193C"/>
    <w:pPr>
      <w:spacing w:line="360" w:lineRule="auto"/>
      <w:ind w:firstLine="567"/>
      <w:jc w:val="both"/>
    </w:pPr>
    <w:rPr>
      <w:sz w:val="28"/>
      <w:szCs w:val="28"/>
    </w:rPr>
  </w:style>
  <w:style w:type="paragraph" w:styleId="10">
    <w:name w:val="heading 1"/>
    <w:basedOn w:val="a0"/>
    <w:next w:val="a0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F3F9E"/>
    <w:pPr>
      <w:keepNext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paragraph" w:styleId="5">
    <w:name w:val="heading 5"/>
    <w:basedOn w:val="a0"/>
    <w:next w:val="a0"/>
    <w:qFormat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сноски"/>
    <w:qFormat/>
    <w:rsid w:val="00D45657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31">
    <w:name w:val="Заголовок 3 Знак"/>
    <w:link w:val="30"/>
    <w:qFormat/>
    <w:rsid w:val="005F3F9E"/>
    <w:rPr>
      <w:b/>
      <w:sz w:val="28"/>
    </w:rPr>
  </w:style>
  <w:style w:type="character" w:customStyle="1" w:styleId="32">
    <w:name w:val="3. Подпункт Знак"/>
    <w:link w:val="3"/>
    <w:qFormat/>
    <w:rsid w:val="005F4A86"/>
    <w:rPr>
      <w:b/>
      <w:bCs/>
      <w:sz w:val="24"/>
      <w:szCs w:val="24"/>
      <w:lang w:val="x-none" w:eastAsia="x-none"/>
    </w:rPr>
  </w:style>
  <w:style w:type="character" w:customStyle="1" w:styleId="a6">
    <w:name w:val="Текст выноски Знак"/>
    <w:link w:val="a7"/>
    <w:qFormat/>
    <w:rsid w:val="00DC2B59"/>
    <w:rPr>
      <w:rFonts w:ascii="Tahoma" w:hAnsi="Tahoma" w:cs="Tahoma"/>
      <w:sz w:val="16"/>
      <w:szCs w:val="16"/>
    </w:rPr>
  </w:style>
  <w:style w:type="character" w:customStyle="1" w:styleId="12">
    <w:name w:val="1. Статья Знак"/>
    <w:link w:val="1"/>
    <w:qFormat/>
    <w:rsid w:val="00F50D64"/>
    <w:rPr>
      <w:sz w:val="24"/>
      <w:szCs w:val="24"/>
      <w:lang w:val="x-none" w:eastAsia="x-none"/>
    </w:rPr>
  </w:style>
  <w:style w:type="character" w:customStyle="1" w:styleId="40">
    <w:name w:val="4. Отчерк Знак"/>
    <w:link w:val="4"/>
    <w:qFormat/>
    <w:rsid w:val="00F50D64"/>
    <w:rPr>
      <w:sz w:val="24"/>
      <w:szCs w:val="24"/>
      <w:lang w:val="x-none" w:eastAsia="x-none"/>
    </w:rPr>
  </w:style>
  <w:style w:type="character" w:styleId="a8">
    <w:name w:val="annotation reference"/>
    <w:qFormat/>
    <w:rsid w:val="00F50D64"/>
    <w:rPr>
      <w:sz w:val="16"/>
      <w:szCs w:val="16"/>
    </w:rPr>
  </w:style>
  <w:style w:type="character" w:customStyle="1" w:styleId="a9">
    <w:name w:val="Текст примечания Знак"/>
    <w:link w:val="aa"/>
    <w:qFormat/>
    <w:rsid w:val="00F50D64"/>
  </w:style>
  <w:style w:type="character" w:customStyle="1" w:styleId="ab">
    <w:name w:val="Тема примечания Знак"/>
    <w:link w:val="ac"/>
    <w:qFormat/>
    <w:rsid w:val="00F50D64"/>
    <w:rPr>
      <w:b/>
      <w:bCs/>
    </w:rPr>
  </w:style>
  <w:style w:type="character" w:customStyle="1" w:styleId="ad">
    <w:name w:val="Нижний колонтитул Знак"/>
    <w:link w:val="ae"/>
    <w:uiPriority w:val="99"/>
    <w:qFormat/>
    <w:rsid w:val="0043217C"/>
    <w:rPr>
      <w:sz w:val="28"/>
      <w:szCs w:val="28"/>
    </w:rPr>
  </w:style>
  <w:style w:type="character" w:customStyle="1" w:styleId="33">
    <w:name w:val="Основной текст 3 Знак"/>
    <w:link w:val="34"/>
    <w:qFormat/>
    <w:rsid w:val="001D2676"/>
    <w:rPr>
      <w:color w:val="0000FF"/>
      <w:sz w:val="24"/>
      <w:szCs w:val="24"/>
      <w:lang w:eastAsia="en-US"/>
    </w:rPr>
  </w:style>
  <w:style w:type="character" w:customStyle="1" w:styleId="af">
    <w:name w:val="Заголовок Знак"/>
    <w:link w:val="13"/>
    <w:qFormat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qFormat/>
    <w:rsid w:val="00AE674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link w:val="20"/>
    <w:semiHidden/>
    <w:qFormat/>
    <w:rsid w:val="00AE67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0">
    <w:name w:val="Основной текст с отступом Знак"/>
    <w:link w:val="af1"/>
    <w:qFormat/>
    <w:rsid w:val="00AE674D"/>
    <w:rPr>
      <w:sz w:val="28"/>
      <w:szCs w:val="28"/>
    </w:rPr>
  </w:style>
  <w:style w:type="character" w:customStyle="1" w:styleId="FontStyle16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customStyle="1" w:styleId="af2">
    <w:name w:val="Текст сноски Знак"/>
    <w:link w:val="af3"/>
    <w:uiPriority w:val="99"/>
    <w:qFormat/>
    <w:rsid w:val="00F43F0D"/>
  </w:style>
  <w:style w:type="character" w:styleId="af4">
    <w:name w:val="Hyperlink"/>
    <w:uiPriority w:val="99"/>
    <w:unhideWhenUsed/>
    <w:rsid w:val="00EE68C6"/>
    <w:rPr>
      <w:color w:val="0000FF"/>
      <w:u w:val="single"/>
    </w:rPr>
  </w:style>
  <w:style w:type="character" w:customStyle="1" w:styleId="af5">
    <w:name w:val="Текст концевой сноски Знак"/>
    <w:link w:val="af6"/>
    <w:uiPriority w:val="99"/>
    <w:semiHidden/>
    <w:qFormat/>
    <w:rsid w:val="008C02D8"/>
  </w:style>
  <w:style w:type="character" w:customStyle="1" w:styleId="af7">
    <w:name w:val="Символ концевой сноски"/>
    <w:uiPriority w:val="99"/>
    <w:semiHidden/>
    <w:unhideWhenUsed/>
    <w:qFormat/>
    <w:rsid w:val="008C02D8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af9">
    <w:name w:val="Текст Знак"/>
    <w:basedOn w:val="a1"/>
    <w:link w:val="afa"/>
    <w:uiPriority w:val="99"/>
    <w:semiHidden/>
    <w:qFormat/>
    <w:rsid w:val="00860629"/>
    <w:rPr>
      <w:rFonts w:ascii="Calibri" w:eastAsia="Calibri" w:hAnsi="Calibri"/>
      <w:sz w:val="22"/>
      <w:szCs w:val="21"/>
      <w:lang w:eastAsia="en-US"/>
    </w:rPr>
  </w:style>
  <w:style w:type="character" w:customStyle="1" w:styleId="afb">
    <w:name w:val="Абзац списка Знак"/>
    <w:link w:val="afc"/>
    <w:uiPriority w:val="34"/>
    <w:qFormat/>
    <w:locked/>
    <w:rsid w:val="00860629"/>
    <w:rPr>
      <w:sz w:val="24"/>
      <w:szCs w:val="24"/>
    </w:rPr>
  </w:style>
  <w:style w:type="character" w:customStyle="1" w:styleId="afd">
    <w:name w:val="Символ нумерации"/>
    <w:qFormat/>
    <w:rPr>
      <w:sz w:val="24"/>
      <w:szCs w:val="24"/>
    </w:rPr>
  </w:style>
  <w:style w:type="character" w:customStyle="1" w:styleId="afe">
    <w:name w:val="Верхний колонтитул Знак"/>
    <w:basedOn w:val="a1"/>
    <w:qFormat/>
    <w:rPr>
      <w:sz w:val="28"/>
      <w:szCs w:val="28"/>
    </w:rPr>
  </w:style>
  <w:style w:type="character" w:customStyle="1" w:styleId="50">
    <w:name w:val="Заголовок 5 Знак"/>
    <w:basedOn w:val="a1"/>
    <w:qFormat/>
    <w:rPr>
      <w:rFonts w:ascii="Cambria" w:eastAsia="Times New Roman" w:hAnsi="Cambria" w:cs="Times New Roman"/>
      <w:color w:val="365F91"/>
      <w:sz w:val="28"/>
      <w:szCs w:val="28"/>
    </w:rPr>
  </w:style>
  <w:style w:type="character" w:customStyle="1" w:styleId="22">
    <w:name w:val="Основной текст 2 Знак"/>
    <w:qFormat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character" w:styleId="aff">
    <w:name w:val="page number"/>
    <w:qFormat/>
    <w:rPr>
      <w:color w:val="000000"/>
      <w:szCs w:val="24"/>
    </w:rPr>
  </w:style>
  <w:style w:type="character" w:styleId="aff0">
    <w:name w:val="line numbe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rong1">
    <w:name w:val="Strong1"/>
    <w:qFormat/>
    <w:rPr>
      <w:b/>
      <w:bCs/>
    </w:rPr>
  </w:style>
  <w:style w:type="character" w:styleId="aff1">
    <w:name w:val="FollowedHyperlink"/>
    <w:rPr>
      <w:color w:val="800000"/>
      <w:u w:val="single"/>
    </w:rPr>
  </w:style>
  <w:style w:type="character" w:styleId="aff2">
    <w:name w:val="Strong"/>
    <w:qFormat/>
    <w:rPr>
      <w:b/>
      <w:bCs/>
    </w:rPr>
  </w:style>
  <w:style w:type="paragraph" w:customStyle="1" w:styleId="aff3">
    <w:name w:val="Заголовок"/>
    <w:basedOn w:val="a0"/>
    <w:next w:val="aff4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4">
    <w:name w:val="Body Text"/>
    <w:basedOn w:val="a0"/>
    <w:rsid w:val="004B090F"/>
    <w:pPr>
      <w:spacing w:after="120"/>
    </w:pPr>
  </w:style>
  <w:style w:type="paragraph" w:styleId="aff5">
    <w:name w:val="List"/>
    <w:basedOn w:val="aff4"/>
    <w:rPr>
      <w:rFonts w:cs="Lohit Devanagari"/>
    </w:rPr>
  </w:style>
  <w:style w:type="paragraph" w:styleId="aff6">
    <w:name w:val="caption"/>
    <w:basedOn w:val="a0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7">
    <w:name w:val="index heading"/>
    <w:basedOn w:val="a0"/>
    <w:qFormat/>
    <w:rPr>
      <w:rFonts w:cs="Mangal"/>
    </w:rPr>
  </w:style>
  <w:style w:type="paragraph" w:styleId="34">
    <w:name w:val="Body Text 3"/>
    <w:basedOn w:val="a0"/>
    <w:link w:val="33"/>
    <w:qFormat/>
    <w:rsid w:val="004B090F"/>
    <w:pPr>
      <w:spacing w:line="240" w:lineRule="auto"/>
      <w:ind w:firstLine="0"/>
    </w:pPr>
    <w:rPr>
      <w:color w:val="0000FF"/>
      <w:sz w:val="24"/>
      <w:szCs w:val="24"/>
      <w:lang w:val="x-none" w:eastAsia="en-US"/>
    </w:rPr>
  </w:style>
  <w:style w:type="paragraph" w:customStyle="1" w:styleId="aff8">
    <w:name w:val="Колонтитул"/>
    <w:basedOn w:val="a0"/>
    <w:qFormat/>
  </w:style>
  <w:style w:type="paragraph" w:styleId="aff9">
    <w:name w:val="header"/>
    <w:basedOn w:val="a0"/>
    <w:rsid w:val="004B090F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0"/>
    <w:autoRedefine/>
    <w:qFormat/>
    <w:rsid w:val="004B090F"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3">
    <w:name w:val="Body Text 2"/>
    <w:basedOn w:val="a0"/>
    <w:qFormat/>
    <w:rsid w:val="004B090F"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a">
    <w:name w:val="Знак"/>
    <w:basedOn w:val="a0"/>
    <w:qFormat/>
    <w:rsid w:val="000873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footnote text"/>
    <w:basedOn w:val="a0"/>
    <w:link w:val="af2"/>
    <w:uiPriority w:val="99"/>
    <w:rsid w:val="00D4565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b">
    <w:name w:val="Знак Знак Знак Знак Знак Знак Знак"/>
    <w:basedOn w:val="a0"/>
    <w:qFormat/>
    <w:rsid w:val="0077363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0"/>
    <w:qFormat/>
    <w:rsid w:val="00F6566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c">
    <w:name w:val="Знак Знак Знак Знак Знак Знак Знак Знак Знак"/>
    <w:basedOn w:val="a0"/>
    <w:qFormat/>
    <w:rsid w:val="007C5ECD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d">
    <w:name w:val="Пункт договора"/>
    <w:basedOn w:val="a0"/>
    <w:qFormat/>
    <w:rsid w:val="004D4328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e">
    <w:name w:val="Подпункт договора"/>
    <w:basedOn w:val="a0"/>
    <w:qFormat/>
    <w:rsid w:val="00617A62"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5">
    <w:name w:val="Body Text Indent 3"/>
    <w:basedOn w:val="a0"/>
    <w:qFormat/>
    <w:rsid w:val="006329B9"/>
    <w:pPr>
      <w:spacing w:after="120"/>
      <w:ind w:left="283"/>
    </w:pPr>
    <w:rPr>
      <w:sz w:val="16"/>
      <w:szCs w:val="16"/>
    </w:rPr>
  </w:style>
  <w:style w:type="paragraph" w:styleId="afc">
    <w:name w:val="List Paragraph"/>
    <w:basedOn w:val="a0"/>
    <w:link w:val="afb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clear" w:pos="720"/>
        <w:tab w:val="left" w:pos="2340"/>
      </w:tabs>
      <w:suppressAutoHyphens w:val="0"/>
      <w:overflowPunct w:val="0"/>
      <w:spacing w:before="0" w:after="0"/>
      <w:ind w:right="1462" w:firstLine="0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qFormat/>
    <w:rsid w:val="005F4A86"/>
    <w:pPr>
      <w:keepNext w:val="0"/>
      <w:widowControl w:val="0"/>
      <w:numPr>
        <w:ilvl w:val="1"/>
        <w:numId w:val="1"/>
      </w:numPr>
      <w:suppressAutoHyphens w:val="0"/>
      <w:overflowPunct w:val="0"/>
      <w:spacing w:before="0" w:after="0"/>
      <w:jc w:val="both"/>
      <w:textAlignment w:val="baseline"/>
    </w:pPr>
    <w:rPr>
      <w:b w:val="0"/>
      <w:sz w:val="24"/>
      <w:szCs w:val="24"/>
    </w:rPr>
  </w:style>
  <w:style w:type="paragraph" w:customStyle="1" w:styleId="3">
    <w:name w:val="3. Подпункт"/>
    <w:basedOn w:val="30"/>
    <w:link w:val="32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spacing w:before="0" w:after="0"/>
      <w:jc w:val="both"/>
      <w:textAlignment w:val="baseline"/>
    </w:pPr>
    <w:rPr>
      <w:bCs/>
      <w:sz w:val="24"/>
      <w:szCs w:val="24"/>
    </w:rPr>
  </w:style>
  <w:style w:type="paragraph" w:customStyle="1" w:styleId="ConsNormal">
    <w:name w:val="ConsNormal"/>
    <w:qFormat/>
    <w:rsid w:val="008A113A"/>
    <w:pPr>
      <w:ind w:right="19772" w:firstLine="720"/>
    </w:pPr>
    <w:rPr>
      <w:rFonts w:ascii="Arial" w:hAnsi="Arial"/>
      <w:sz w:val="32"/>
      <w:lang w:eastAsia="en-US"/>
    </w:rPr>
  </w:style>
  <w:style w:type="paragraph" w:styleId="a7">
    <w:name w:val="Balloon Text"/>
    <w:basedOn w:val="a0"/>
    <w:link w:val="a6"/>
    <w:qFormat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4">
    <w:name w:val="4. Отчерк"/>
    <w:basedOn w:val="a0"/>
    <w:link w:val="40"/>
    <w:qFormat/>
    <w:rsid w:val="00F50D64"/>
    <w:pPr>
      <w:widowControl w:val="0"/>
      <w:numPr>
        <w:numId w:val="2"/>
      </w:numPr>
      <w:spacing w:line="240" w:lineRule="auto"/>
    </w:pPr>
    <w:rPr>
      <w:sz w:val="24"/>
      <w:szCs w:val="24"/>
      <w:lang w:val="x-none" w:eastAsia="x-none"/>
    </w:rPr>
  </w:style>
  <w:style w:type="paragraph" w:styleId="aa">
    <w:name w:val="annotation text"/>
    <w:basedOn w:val="a0"/>
    <w:link w:val="a9"/>
    <w:qFormat/>
    <w:rsid w:val="00F50D64"/>
    <w:pPr>
      <w:spacing w:line="240" w:lineRule="auto"/>
    </w:pPr>
    <w:rPr>
      <w:sz w:val="20"/>
      <w:szCs w:val="20"/>
      <w:lang w:val="x-none" w:eastAsia="x-none"/>
    </w:rPr>
  </w:style>
  <w:style w:type="paragraph" w:styleId="ac">
    <w:name w:val="annotation subject"/>
    <w:basedOn w:val="aa"/>
    <w:next w:val="aa"/>
    <w:link w:val="ab"/>
    <w:qFormat/>
    <w:rsid w:val="00F50D64"/>
    <w:rPr>
      <w:b/>
      <w:bCs/>
    </w:rPr>
  </w:style>
  <w:style w:type="paragraph" w:styleId="ae">
    <w:name w:val="footer"/>
    <w:basedOn w:val="a0"/>
    <w:link w:val="ad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paragraph" w:styleId="afff">
    <w:name w:val="Revision"/>
    <w:uiPriority w:val="99"/>
    <w:semiHidden/>
    <w:qFormat/>
    <w:rsid w:val="003003EF"/>
    <w:rPr>
      <w:sz w:val="28"/>
      <w:szCs w:val="28"/>
    </w:rPr>
  </w:style>
  <w:style w:type="paragraph" w:customStyle="1" w:styleId="13">
    <w:name w:val="Название1"/>
    <w:basedOn w:val="a0"/>
    <w:link w:val="af"/>
    <w:qFormat/>
    <w:rsid w:val="00AE674D"/>
    <w:pPr>
      <w:widowControl w:val="0"/>
      <w:overflowPunct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af1">
    <w:name w:val="Body Text Indent"/>
    <w:basedOn w:val="a0"/>
    <w:link w:val="af0"/>
    <w:rsid w:val="00AE674D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0"/>
    <w:qFormat/>
    <w:rsid w:val="00AE674D"/>
    <w:pPr>
      <w:keepNext/>
      <w:keepLines/>
      <w:widowControl w:val="0"/>
      <w:tabs>
        <w:tab w:val="left" w:pos="920"/>
      </w:tabs>
      <w:overflowPunct w:val="0"/>
      <w:spacing w:before="240" w:after="240" w:line="240" w:lineRule="auto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customStyle="1" w:styleId="caption1">
    <w:name w:val="caption1"/>
    <w:basedOn w:val="a0"/>
    <w:next w:val="a0"/>
    <w:qFormat/>
    <w:rsid w:val="00AE674D"/>
    <w:pPr>
      <w:widowControl w:val="0"/>
      <w:overflowPunct w:val="0"/>
      <w:spacing w:before="120" w:after="120" w:line="240" w:lineRule="auto"/>
      <w:ind w:firstLine="0"/>
      <w:textAlignment w:val="baseline"/>
    </w:pPr>
    <w:rPr>
      <w:b/>
      <w:bCs/>
      <w:sz w:val="24"/>
      <w:szCs w:val="24"/>
    </w:rPr>
  </w:style>
  <w:style w:type="paragraph" w:customStyle="1" w:styleId="14">
    <w:name w:val="Знак1"/>
    <w:basedOn w:val="a0"/>
    <w:qFormat/>
    <w:rsid w:val="00F43F0D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qFormat/>
    <w:rsid w:val="00F43F0D"/>
    <w:pPr>
      <w:keepNext/>
      <w:keepLines/>
      <w:numPr>
        <w:numId w:val="4"/>
      </w:numPr>
      <w:tabs>
        <w:tab w:val="left" w:pos="0"/>
        <w:tab w:val="left" w:pos="567"/>
      </w:tabs>
      <w:spacing w:before="360" w:after="120" w:line="240" w:lineRule="auto"/>
      <w:jc w:val="center"/>
      <w:textAlignment w:val="baseline"/>
      <w:outlineLvl w:val="1"/>
    </w:pPr>
    <w:rPr>
      <w:b/>
      <w:bCs/>
      <w:caps/>
    </w:rPr>
  </w:style>
  <w:style w:type="paragraph" w:customStyle="1" w:styleId="-0">
    <w:name w:val="Контракт-пункт"/>
    <w:basedOn w:val="a0"/>
    <w:qFormat/>
    <w:rsid w:val="00F43F0D"/>
    <w:pPr>
      <w:numPr>
        <w:ilvl w:val="1"/>
        <w:numId w:val="4"/>
      </w:numPr>
    </w:pPr>
  </w:style>
  <w:style w:type="paragraph" w:customStyle="1" w:styleId="-1">
    <w:name w:val="Контракт-подпункт"/>
    <w:basedOn w:val="a0"/>
    <w:qFormat/>
    <w:rsid w:val="00F43F0D"/>
    <w:pPr>
      <w:numPr>
        <w:ilvl w:val="2"/>
        <w:numId w:val="4"/>
      </w:numPr>
    </w:pPr>
  </w:style>
  <w:style w:type="paragraph" w:customStyle="1" w:styleId="-2">
    <w:name w:val="Контракт-подподпункт"/>
    <w:basedOn w:val="a0"/>
    <w:qFormat/>
    <w:rsid w:val="00F43F0D"/>
    <w:pPr>
      <w:numPr>
        <w:ilvl w:val="3"/>
        <w:numId w:val="4"/>
      </w:numPr>
    </w:pPr>
  </w:style>
  <w:style w:type="paragraph" w:styleId="af6">
    <w:name w:val="endnote text"/>
    <w:basedOn w:val="a0"/>
    <w:link w:val="af5"/>
    <w:uiPriority w:val="99"/>
    <w:semiHidden/>
    <w:unhideWhenUsed/>
    <w:rsid w:val="008C02D8"/>
    <w:rPr>
      <w:sz w:val="20"/>
      <w:szCs w:val="20"/>
      <w:lang w:val="x-none" w:eastAsia="x-none"/>
    </w:rPr>
  </w:style>
  <w:style w:type="paragraph" w:styleId="afa">
    <w:name w:val="Plain Text"/>
    <w:basedOn w:val="a0"/>
    <w:link w:val="af9"/>
    <w:uiPriority w:val="99"/>
    <w:semiHidden/>
    <w:unhideWhenUsed/>
    <w:qFormat/>
    <w:rsid w:val="00860629"/>
    <w:pPr>
      <w:spacing w:line="240" w:lineRule="auto"/>
      <w:ind w:firstLine="0"/>
      <w:jc w:val="left"/>
    </w:pPr>
    <w:rPr>
      <w:rFonts w:ascii="Calibri" w:eastAsia="Calibri" w:hAnsi="Calibri"/>
      <w:sz w:val="22"/>
      <w:szCs w:val="21"/>
      <w:lang w:eastAsia="en-US"/>
    </w:rPr>
  </w:style>
  <w:style w:type="paragraph" w:customStyle="1" w:styleId="afff0">
    <w:name w:val="Содержимое таблицы"/>
    <w:basedOn w:val="a0"/>
    <w:qFormat/>
    <w:pPr>
      <w:widowControl w:val="0"/>
      <w:suppressLineNumbers/>
    </w:pPr>
  </w:style>
  <w:style w:type="paragraph" w:customStyle="1" w:styleId="afff1">
    <w:name w:val="Заголовок таблицы"/>
    <w:basedOn w:val="afff0"/>
    <w:qFormat/>
    <w:pPr>
      <w:jc w:val="center"/>
    </w:pPr>
    <w:rPr>
      <w:b/>
      <w:bCs/>
    </w:rPr>
  </w:style>
  <w:style w:type="paragraph" w:styleId="a">
    <w:name w:val="List Number"/>
    <w:basedOn w:val="a0"/>
    <w:qFormat/>
    <w:pPr>
      <w:numPr>
        <w:numId w:val="29"/>
      </w:numPr>
      <w:spacing w:line="240" w:lineRule="auto"/>
      <w:jc w:val="left"/>
    </w:pPr>
    <w:rPr>
      <w:rFonts w:ascii="Geneva CY" w:eastAsia="Geneva" w:hAnsi="Geneva CY"/>
      <w:sz w:val="24"/>
      <w:szCs w:val="20"/>
      <w:lang w:eastAsia="en-US"/>
    </w:rPr>
  </w:style>
  <w:style w:type="paragraph" w:customStyle="1" w:styleId="msolistparagraph0">
    <w:name w:val="msolistparagraph"/>
    <w:basedOn w:val="a0"/>
    <w:qFormat/>
    <w:pPr>
      <w:ind w:left="720"/>
      <w:contextualSpacing/>
    </w:pPr>
  </w:style>
  <w:style w:type="paragraph" w:customStyle="1" w:styleId="afff2">
    <w:name w:val="Содержимое списка"/>
    <w:basedOn w:val="a0"/>
    <w:qFormat/>
    <w:pPr>
      <w:ind w:left="567"/>
    </w:p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table" w:styleId="afff3">
    <w:name w:val="Table Grid"/>
    <w:basedOn w:val="a2"/>
    <w:rsid w:val="00336503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9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34" Type="http://schemas.openxmlformats.org/officeDocument/2006/relationships/image" Target="media/image12.wmf"/><Relationship Id="rId42" Type="http://schemas.openxmlformats.org/officeDocument/2006/relationships/image" Target="media/image20.wmf"/><Relationship Id="rId47" Type="http://schemas.openxmlformats.org/officeDocument/2006/relationships/header" Target="header7.xml"/><Relationship Id="rId50" Type="http://schemas.openxmlformats.org/officeDocument/2006/relationships/footer" Target="footer7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image" Target="media/image16.wmf"/><Relationship Id="rId46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29" Type="http://schemas.openxmlformats.org/officeDocument/2006/relationships/image" Target="media/image7.wmf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10.wmf"/><Relationship Id="rId37" Type="http://schemas.openxmlformats.org/officeDocument/2006/relationships/image" Target="media/image15.wmf"/><Relationship Id="rId40" Type="http://schemas.openxmlformats.org/officeDocument/2006/relationships/image" Target="media/image18.wmf"/><Relationship Id="rId45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mailto:mail@sakhaenergo.ru" TargetMode="External"/><Relationship Id="rId23" Type="http://schemas.openxmlformats.org/officeDocument/2006/relationships/image" Target="media/image1.png"/><Relationship Id="rId28" Type="http://schemas.openxmlformats.org/officeDocument/2006/relationships/image" Target="media/image6.wmf"/><Relationship Id="rId36" Type="http://schemas.openxmlformats.org/officeDocument/2006/relationships/image" Target="media/image14.wmf"/><Relationship Id="rId49" Type="http://schemas.openxmlformats.org/officeDocument/2006/relationships/header" Target="header8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9.wmf"/><Relationship Id="rId44" Type="http://schemas.openxmlformats.org/officeDocument/2006/relationships/footer" Target="footer4.xm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9440D5123ABA6A25F43346AB59DBAAC7032C8E1556DA64FAED62E167F76889C2B7C475C32EFC59BJ8rDH" TargetMode="External"/><Relationship Id="rId22" Type="http://schemas.openxmlformats.org/officeDocument/2006/relationships/footer" Target="footer3.xml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openxmlformats.org/officeDocument/2006/relationships/image" Target="media/image13.wmf"/><Relationship Id="rId43" Type="http://schemas.openxmlformats.org/officeDocument/2006/relationships/header" Target="header5.xml"/><Relationship Id="rId48" Type="http://schemas.openxmlformats.org/officeDocument/2006/relationships/footer" Target="footer6.xml"/><Relationship Id="rId8" Type="http://schemas.openxmlformats.org/officeDocument/2006/relationships/settings" Target="setting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3CC066-86C1-4ABD-A855-C83485066C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732B26-B394-498B-87CB-3C07A889B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57</Pages>
  <Words>23537</Words>
  <Characters>134163</Characters>
  <Application>Microsoft Office Word</Application>
  <DocSecurity>0</DocSecurity>
  <Lines>1118</Lines>
  <Paragraphs>314</Paragraphs>
  <ScaleCrop>false</ScaleCrop>
  <Company>УК ГидроОГК</Company>
  <LinksUpToDate>false</LinksUpToDate>
  <CharactersWithSpaces>157386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cp:lastModifiedBy>Михайлов Павел Александрович</cp:lastModifiedBy>
  <cp:revision>44</cp:revision>
  <cp:lastPrinted>2017-07-18T10:53:00Z</cp:lastPrinted>
  <dcterms:created xsi:type="dcterms:W3CDTF">2023-06-13T10:58:00Z</dcterms:created>
  <dcterms:modified xsi:type="dcterms:W3CDTF">2026-06-05T00:47:00Z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